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376C1" w14:textId="77777777" w:rsidR="00B2746B" w:rsidRDefault="00B2746B" w:rsidP="00B2746B">
      <w:pPr>
        <w:spacing w:line="480" w:lineRule="auto"/>
        <w:jc w:val="center"/>
        <w:rPr>
          <w:rFonts w:ascii="Times New Roman" w:hAnsi="Times New Roman" w:cs="Times New Roman"/>
          <w:b/>
          <w:bCs/>
          <w:sz w:val="24"/>
          <w:szCs w:val="24"/>
          <w:shd w:val="clear" w:color="auto" w:fill="FFFFFF"/>
        </w:rPr>
      </w:pPr>
    </w:p>
    <w:p w14:paraId="05EF98A4" w14:textId="77777777" w:rsidR="00B2746B" w:rsidRDefault="00B2746B" w:rsidP="00B2746B">
      <w:pPr>
        <w:spacing w:line="480" w:lineRule="auto"/>
        <w:jc w:val="center"/>
        <w:rPr>
          <w:rFonts w:ascii="Times New Roman" w:hAnsi="Times New Roman" w:cs="Times New Roman"/>
          <w:b/>
          <w:bCs/>
          <w:sz w:val="24"/>
          <w:szCs w:val="24"/>
          <w:shd w:val="clear" w:color="auto" w:fill="FFFFFF"/>
        </w:rPr>
      </w:pPr>
    </w:p>
    <w:p w14:paraId="53BF8CD7" w14:textId="77777777" w:rsidR="00B2746B" w:rsidRDefault="00B2746B" w:rsidP="00B2746B">
      <w:pPr>
        <w:spacing w:line="480" w:lineRule="auto"/>
        <w:jc w:val="center"/>
        <w:rPr>
          <w:rFonts w:ascii="Times New Roman" w:hAnsi="Times New Roman" w:cs="Times New Roman"/>
          <w:b/>
          <w:bCs/>
          <w:sz w:val="24"/>
          <w:szCs w:val="24"/>
          <w:shd w:val="clear" w:color="auto" w:fill="FFFFFF"/>
        </w:rPr>
      </w:pPr>
    </w:p>
    <w:p w14:paraId="768AF5F5" w14:textId="77777777" w:rsidR="00B2746B" w:rsidRDefault="00B2746B" w:rsidP="00B2746B">
      <w:pPr>
        <w:spacing w:line="480" w:lineRule="auto"/>
        <w:jc w:val="center"/>
        <w:rPr>
          <w:rFonts w:ascii="Times New Roman" w:hAnsi="Times New Roman" w:cs="Times New Roman"/>
          <w:b/>
          <w:bCs/>
          <w:sz w:val="24"/>
          <w:szCs w:val="24"/>
          <w:shd w:val="clear" w:color="auto" w:fill="FFFFFF"/>
        </w:rPr>
      </w:pPr>
    </w:p>
    <w:p w14:paraId="4C0AC0BF" w14:textId="77777777" w:rsidR="00B2746B" w:rsidRPr="0012453D" w:rsidRDefault="00B2746B" w:rsidP="00B2746B">
      <w:pPr>
        <w:spacing w:line="480" w:lineRule="auto"/>
        <w:jc w:val="center"/>
        <w:rPr>
          <w:rFonts w:ascii="Times New Roman" w:hAnsi="Times New Roman" w:cs="Times New Roman"/>
          <w:b/>
          <w:sz w:val="24"/>
          <w:szCs w:val="24"/>
        </w:rPr>
      </w:pPr>
      <w:r w:rsidRPr="0012453D">
        <w:rPr>
          <w:rFonts w:ascii="Times New Roman" w:hAnsi="Times New Roman" w:cs="Times New Roman"/>
          <w:b/>
          <w:sz w:val="24"/>
          <w:szCs w:val="24"/>
        </w:rPr>
        <w:t>Observation of The Macroeconomy in Ireland and COVID-19</w:t>
      </w:r>
    </w:p>
    <w:p w14:paraId="53914C42" w14:textId="77777777" w:rsidR="00B2746B" w:rsidRDefault="00B2746B" w:rsidP="00B2746B">
      <w:pPr>
        <w:spacing w:line="480" w:lineRule="auto"/>
        <w:jc w:val="center"/>
        <w:rPr>
          <w:rFonts w:ascii="Times New Roman" w:hAnsi="Times New Roman" w:cs="Times New Roman"/>
          <w:bCs/>
          <w:sz w:val="24"/>
          <w:szCs w:val="24"/>
          <w:shd w:val="clear" w:color="auto" w:fill="FFFFFF"/>
        </w:rPr>
      </w:pPr>
    </w:p>
    <w:p w14:paraId="082756E6" w14:textId="77777777" w:rsidR="00B2746B" w:rsidRDefault="00B2746B" w:rsidP="00B2746B">
      <w:pPr>
        <w:spacing w:line="480" w:lineRule="auto"/>
        <w:jc w:val="center"/>
        <w:rPr>
          <w:rFonts w:ascii="Times New Roman" w:hAnsi="Times New Roman" w:cs="Times New Roman"/>
          <w:bCs/>
          <w:sz w:val="24"/>
          <w:szCs w:val="24"/>
          <w:shd w:val="clear" w:color="auto" w:fill="FFFFFF"/>
        </w:rPr>
      </w:pPr>
    </w:p>
    <w:p w14:paraId="683D5DA4" w14:textId="77777777" w:rsidR="00B2746B" w:rsidRDefault="00B2746B" w:rsidP="00B2746B">
      <w:pPr>
        <w:spacing w:line="480" w:lineRule="auto"/>
        <w:jc w:val="center"/>
        <w:rPr>
          <w:rFonts w:ascii="Times New Roman" w:hAnsi="Times New Roman" w:cs="Times New Roman"/>
          <w:bCs/>
          <w:sz w:val="24"/>
          <w:szCs w:val="24"/>
          <w:shd w:val="clear" w:color="auto" w:fill="FFFFFF"/>
        </w:rPr>
      </w:pPr>
    </w:p>
    <w:p w14:paraId="153E3D3D" w14:textId="77777777" w:rsidR="00B2746B" w:rsidRPr="00924C1E" w:rsidRDefault="00B2746B" w:rsidP="00B2746B">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Student’s Name</w:t>
      </w:r>
    </w:p>
    <w:p w14:paraId="0FC00CC7" w14:textId="77777777" w:rsidR="00B2746B" w:rsidRPr="00924C1E" w:rsidRDefault="00B2746B" w:rsidP="00B2746B">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Institutional Affiliation</w:t>
      </w:r>
    </w:p>
    <w:p w14:paraId="55B6E9EF" w14:textId="77777777" w:rsidR="00B2746B" w:rsidRPr="00924C1E" w:rsidRDefault="00B2746B" w:rsidP="00B2746B">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Course Number and Name</w:t>
      </w:r>
    </w:p>
    <w:p w14:paraId="65396624" w14:textId="77777777" w:rsidR="00B2746B" w:rsidRPr="00924C1E" w:rsidRDefault="00B2746B" w:rsidP="00B2746B">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Instructor</w:t>
      </w:r>
      <w:r>
        <w:rPr>
          <w:rFonts w:ascii="Times New Roman" w:hAnsi="Times New Roman" w:cs="Times New Roman"/>
          <w:bCs/>
          <w:sz w:val="24"/>
          <w:szCs w:val="24"/>
          <w:shd w:val="clear" w:color="auto" w:fill="FFFFFF"/>
        </w:rPr>
        <w:t>’s</w:t>
      </w:r>
      <w:r w:rsidRPr="00924C1E">
        <w:rPr>
          <w:rFonts w:ascii="Times New Roman" w:hAnsi="Times New Roman" w:cs="Times New Roman"/>
          <w:bCs/>
          <w:sz w:val="24"/>
          <w:szCs w:val="24"/>
          <w:shd w:val="clear" w:color="auto" w:fill="FFFFFF"/>
        </w:rPr>
        <w:t xml:space="preserve"> Name</w:t>
      </w:r>
    </w:p>
    <w:p w14:paraId="661057A1" w14:textId="77777777" w:rsidR="00B2746B" w:rsidRPr="00924C1E" w:rsidRDefault="00B2746B" w:rsidP="00B2746B">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Due Date</w:t>
      </w:r>
    </w:p>
    <w:p w14:paraId="1BFEB28D" w14:textId="77777777" w:rsidR="00B2746B" w:rsidRDefault="00B2746B" w:rsidP="0012453D">
      <w:pPr>
        <w:spacing w:line="480" w:lineRule="auto"/>
        <w:jc w:val="center"/>
        <w:rPr>
          <w:rFonts w:ascii="Times New Roman" w:hAnsi="Times New Roman" w:cs="Times New Roman"/>
          <w:b/>
          <w:sz w:val="24"/>
          <w:szCs w:val="24"/>
        </w:rPr>
      </w:pPr>
    </w:p>
    <w:p w14:paraId="151496C1" w14:textId="77777777" w:rsidR="00B2746B" w:rsidRDefault="00B2746B" w:rsidP="0012453D">
      <w:pPr>
        <w:spacing w:line="480" w:lineRule="auto"/>
        <w:jc w:val="center"/>
        <w:rPr>
          <w:rFonts w:ascii="Times New Roman" w:hAnsi="Times New Roman" w:cs="Times New Roman"/>
          <w:b/>
          <w:sz w:val="24"/>
          <w:szCs w:val="24"/>
        </w:rPr>
      </w:pPr>
    </w:p>
    <w:p w14:paraId="51E8212F" w14:textId="77777777" w:rsidR="00B2746B" w:rsidRDefault="00B2746B" w:rsidP="0012453D">
      <w:pPr>
        <w:spacing w:line="480" w:lineRule="auto"/>
        <w:jc w:val="center"/>
        <w:rPr>
          <w:rFonts w:ascii="Times New Roman" w:hAnsi="Times New Roman" w:cs="Times New Roman"/>
          <w:b/>
          <w:sz w:val="24"/>
          <w:szCs w:val="24"/>
        </w:rPr>
      </w:pPr>
    </w:p>
    <w:p w14:paraId="514DF552" w14:textId="77777777" w:rsidR="00B2746B" w:rsidRDefault="00B2746B" w:rsidP="0012453D">
      <w:pPr>
        <w:spacing w:line="480" w:lineRule="auto"/>
        <w:jc w:val="center"/>
        <w:rPr>
          <w:rFonts w:ascii="Times New Roman" w:hAnsi="Times New Roman" w:cs="Times New Roman"/>
          <w:b/>
          <w:sz w:val="24"/>
          <w:szCs w:val="24"/>
        </w:rPr>
      </w:pPr>
    </w:p>
    <w:p w14:paraId="36C91E2F" w14:textId="77777777" w:rsidR="00B2746B" w:rsidRDefault="00B2746B" w:rsidP="0012453D">
      <w:pPr>
        <w:spacing w:line="480" w:lineRule="auto"/>
        <w:jc w:val="center"/>
        <w:rPr>
          <w:rFonts w:ascii="Times New Roman" w:hAnsi="Times New Roman" w:cs="Times New Roman"/>
          <w:b/>
          <w:sz w:val="24"/>
          <w:szCs w:val="24"/>
        </w:rPr>
      </w:pPr>
    </w:p>
    <w:p w14:paraId="5C97D148" w14:textId="77777777" w:rsidR="00DB7FBA" w:rsidRPr="0012453D" w:rsidRDefault="00AF0414" w:rsidP="0012453D">
      <w:pPr>
        <w:spacing w:line="480" w:lineRule="auto"/>
        <w:jc w:val="center"/>
        <w:rPr>
          <w:rFonts w:ascii="Times New Roman" w:hAnsi="Times New Roman" w:cs="Times New Roman"/>
          <w:b/>
          <w:sz w:val="24"/>
          <w:szCs w:val="24"/>
        </w:rPr>
      </w:pPr>
      <w:r w:rsidRPr="0012453D">
        <w:rPr>
          <w:rFonts w:ascii="Times New Roman" w:hAnsi="Times New Roman" w:cs="Times New Roman"/>
          <w:b/>
          <w:sz w:val="24"/>
          <w:szCs w:val="24"/>
        </w:rPr>
        <w:lastRenderedPageBreak/>
        <w:t>Observation of The Macroeconomy in Ireland and COVID-19</w:t>
      </w:r>
    </w:p>
    <w:p w14:paraId="474499B0" w14:textId="77777777" w:rsidR="00AF0414" w:rsidRPr="0012453D" w:rsidRDefault="00B2746B" w:rsidP="001F303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C</w:t>
      </w:r>
      <w:r w:rsidRPr="0012453D">
        <w:rPr>
          <w:rFonts w:ascii="Times New Roman" w:hAnsi="Times New Roman" w:cs="Times New Roman"/>
          <w:b/>
          <w:sz w:val="24"/>
          <w:szCs w:val="24"/>
        </w:rPr>
        <w:t>ircularity of Purchasing Power</w:t>
      </w:r>
    </w:p>
    <w:p w14:paraId="2DC8C94F" w14:textId="77777777" w:rsidR="00DB0EF4" w:rsidRPr="0012453D" w:rsidRDefault="00DB0EF4"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 xml:space="preserve">The first COVID-19 case in Ireland was confirmed </w:t>
      </w:r>
      <w:r w:rsidR="00B2746B">
        <w:rPr>
          <w:rFonts w:ascii="Times New Roman" w:hAnsi="Times New Roman" w:cs="Times New Roman"/>
          <w:sz w:val="24"/>
          <w:szCs w:val="24"/>
        </w:rPr>
        <w:t>i</w:t>
      </w:r>
      <w:r w:rsidRPr="0012453D">
        <w:rPr>
          <w:rFonts w:ascii="Times New Roman" w:hAnsi="Times New Roman" w:cs="Times New Roman"/>
          <w:sz w:val="24"/>
          <w:szCs w:val="24"/>
        </w:rPr>
        <w:t>n March</w:t>
      </w:r>
      <w:r w:rsidR="00B2746B">
        <w:rPr>
          <w:rFonts w:ascii="Times New Roman" w:hAnsi="Times New Roman" w:cs="Times New Roman"/>
          <w:sz w:val="24"/>
          <w:szCs w:val="24"/>
        </w:rPr>
        <w:t xml:space="preserve"> </w:t>
      </w:r>
      <w:r w:rsidRPr="0012453D">
        <w:rPr>
          <w:rFonts w:ascii="Times New Roman" w:hAnsi="Times New Roman" w:cs="Times New Roman"/>
          <w:sz w:val="24"/>
          <w:szCs w:val="24"/>
        </w:rPr>
        <w:t xml:space="preserve">1. 2020 various containment measures were implemented </w:t>
      </w:r>
      <w:r w:rsidR="00B2746B">
        <w:rPr>
          <w:rFonts w:ascii="Times New Roman" w:hAnsi="Times New Roman" w:cs="Times New Roman"/>
          <w:sz w:val="24"/>
          <w:szCs w:val="24"/>
        </w:rPr>
        <w:t>t</w:t>
      </w:r>
      <w:r w:rsidRPr="0012453D">
        <w:rPr>
          <w:rFonts w:ascii="Times New Roman" w:hAnsi="Times New Roman" w:cs="Times New Roman"/>
          <w:sz w:val="24"/>
          <w:szCs w:val="24"/>
        </w:rPr>
        <w:t>o mitigate the spread of the virus. Strict regulations were issues on business activity, social distancing</w:t>
      </w:r>
      <w:r w:rsidR="00B2746B">
        <w:rPr>
          <w:rFonts w:ascii="Times New Roman" w:hAnsi="Times New Roman" w:cs="Times New Roman"/>
          <w:sz w:val="24"/>
          <w:szCs w:val="24"/>
        </w:rPr>
        <w:t>,</w:t>
      </w:r>
      <w:r w:rsidRPr="0012453D">
        <w:rPr>
          <w:rFonts w:ascii="Times New Roman" w:hAnsi="Times New Roman" w:cs="Times New Roman"/>
          <w:sz w:val="24"/>
          <w:szCs w:val="24"/>
        </w:rPr>
        <w:t xml:space="preserve"> and movement of persons. The 6-week lockdown started on October 20</w:t>
      </w:r>
      <w:r w:rsidRPr="0012453D">
        <w:rPr>
          <w:rFonts w:ascii="Times New Roman" w:hAnsi="Times New Roman" w:cs="Times New Roman"/>
          <w:sz w:val="24"/>
          <w:szCs w:val="24"/>
          <w:vertAlign w:val="superscript"/>
        </w:rPr>
        <w:t>th</w:t>
      </w:r>
      <w:r w:rsidRPr="0012453D">
        <w:rPr>
          <w:rFonts w:ascii="Times New Roman" w:hAnsi="Times New Roman" w:cs="Times New Roman"/>
          <w:sz w:val="24"/>
          <w:szCs w:val="24"/>
        </w:rPr>
        <w:t xml:space="preserve"> is supposed to create more strain </w:t>
      </w:r>
      <w:r w:rsidR="00B2746B">
        <w:rPr>
          <w:rFonts w:ascii="Times New Roman" w:hAnsi="Times New Roman" w:cs="Times New Roman"/>
          <w:sz w:val="24"/>
          <w:szCs w:val="24"/>
        </w:rPr>
        <w:t>o</w:t>
      </w:r>
      <w:r w:rsidRPr="0012453D">
        <w:rPr>
          <w:rFonts w:ascii="Times New Roman" w:hAnsi="Times New Roman" w:cs="Times New Roman"/>
          <w:sz w:val="24"/>
          <w:szCs w:val="24"/>
        </w:rPr>
        <w:t xml:space="preserve">n the Irish economy. The reduction in outputs in the economy is expected to further derail the progress of the economy. The risks of a no-deal BREXIT further complicates the issues by increasing the risks of </w:t>
      </w:r>
      <w:r w:rsidR="00B2746B">
        <w:rPr>
          <w:rFonts w:ascii="Times New Roman" w:hAnsi="Times New Roman" w:cs="Times New Roman"/>
          <w:sz w:val="24"/>
          <w:szCs w:val="24"/>
        </w:rPr>
        <w:t xml:space="preserve">an </w:t>
      </w:r>
      <w:r w:rsidRPr="0012453D">
        <w:rPr>
          <w:rFonts w:ascii="Times New Roman" w:hAnsi="Times New Roman" w:cs="Times New Roman"/>
          <w:sz w:val="24"/>
          <w:szCs w:val="24"/>
        </w:rPr>
        <w:t>economic downturn</w:t>
      </w:r>
      <w:r w:rsidR="006B1B46">
        <w:rPr>
          <w:rFonts w:ascii="Times New Roman" w:hAnsi="Times New Roman" w:cs="Times New Roman"/>
          <w:sz w:val="24"/>
          <w:szCs w:val="24"/>
        </w:rPr>
        <w:t xml:space="preserve"> (</w:t>
      </w:r>
      <w:r w:rsidR="006B1B46">
        <w:rPr>
          <w:rFonts w:ascii="Times New Roman" w:hAnsi="Times New Roman" w:cs="Times New Roman"/>
          <w:color w:val="222222"/>
          <w:sz w:val="24"/>
          <w:szCs w:val="24"/>
          <w:shd w:val="clear" w:color="auto" w:fill="FFFFFF"/>
        </w:rPr>
        <w:t>Kennelly et al., 2020).</w:t>
      </w:r>
      <w:r w:rsidRPr="0012453D">
        <w:rPr>
          <w:rFonts w:ascii="Times New Roman" w:hAnsi="Times New Roman" w:cs="Times New Roman"/>
          <w:sz w:val="24"/>
          <w:szCs w:val="24"/>
        </w:rPr>
        <w:t xml:space="preserve"> </w:t>
      </w:r>
    </w:p>
    <w:p w14:paraId="0ADFA369" w14:textId="77777777" w:rsidR="00EC4BA3" w:rsidRPr="0012453D" w:rsidRDefault="00B21715"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Consumer spending in Ireland has taken a hit because of the COVI-19 pandemic. Consumers have</w:t>
      </w:r>
      <w:r w:rsidR="00B2746B">
        <w:rPr>
          <w:rFonts w:ascii="Times New Roman" w:hAnsi="Times New Roman" w:cs="Times New Roman"/>
          <w:sz w:val="24"/>
          <w:szCs w:val="24"/>
        </w:rPr>
        <w:t xml:space="preserve"> to</w:t>
      </w:r>
      <w:r w:rsidRPr="0012453D">
        <w:rPr>
          <w:rFonts w:ascii="Times New Roman" w:hAnsi="Times New Roman" w:cs="Times New Roman"/>
          <w:sz w:val="24"/>
          <w:szCs w:val="24"/>
        </w:rPr>
        <w:t xml:space="preserve"> increase worry about contracting the virus and by extension reduced confidence in making purchases. The worry of contracting COVID-19 has discouraged the rate of spending among many Irish.  Consumer spending has borne the brunt of the pandemic’s impact on the Irish economy. Real personal consumption expenditure took an 8% hit in the second quarter of 2020.</w:t>
      </w:r>
      <w:r w:rsidR="00814423" w:rsidRPr="0012453D">
        <w:rPr>
          <w:rFonts w:ascii="Times New Roman" w:hAnsi="Times New Roman" w:cs="Times New Roman"/>
          <w:sz w:val="24"/>
          <w:szCs w:val="24"/>
        </w:rPr>
        <w:t xml:space="preserve"> Consumers have been restricted from making normal consumption patterns because of the risks associated with in-person purchasing. People are afraid of contracting the virus, therefore limiting their ability to make purchases in stores and shopping centers. </w:t>
      </w:r>
    </w:p>
    <w:p w14:paraId="408CA01A" w14:textId="77777777" w:rsidR="00B21715" w:rsidRPr="0012453D" w:rsidRDefault="00814423"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 xml:space="preserve">The government has encouraged </w:t>
      </w:r>
      <w:r w:rsidR="00B2746B">
        <w:rPr>
          <w:rFonts w:ascii="Times New Roman" w:hAnsi="Times New Roman" w:cs="Times New Roman"/>
          <w:sz w:val="24"/>
          <w:szCs w:val="24"/>
        </w:rPr>
        <w:t xml:space="preserve">a </w:t>
      </w:r>
      <w:r w:rsidRPr="0012453D">
        <w:rPr>
          <w:rFonts w:ascii="Times New Roman" w:hAnsi="Times New Roman" w:cs="Times New Roman"/>
          <w:sz w:val="24"/>
          <w:szCs w:val="24"/>
        </w:rPr>
        <w:t xml:space="preserve">reduction in movement and some instances installed lockdowns and movement restrictions that have prevent led consumers from making direct purchases. </w:t>
      </w:r>
      <w:r w:rsidR="00B2746B">
        <w:rPr>
          <w:rFonts w:ascii="Times New Roman" w:hAnsi="Times New Roman" w:cs="Times New Roman"/>
          <w:sz w:val="24"/>
          <w:szCs w:val="24"/>
        </w:rPr>
        <w:t>The u</w:t>
      </w:r>
      <w:r w:rsidRPr="0012453D">
        <w:rPr>
          <w:rFonts w:ascii="Times New Roman" w:hAnsi="Times New Roman" w:cs="Times New Roman"/>
          <w:sz w:val="24"/>
          <w:szCs w:val="24"/>
        </w:rPr>
        <w:t xml:space="preserve">nemployment rate has risen to 14.9% hence increasing worries on consumers. Many people are afraid that they may soon be unemployed hence, reserving most of their available finances to cushion them in the future. The removal of stimulus may decrease further the rate of </w:t>
      </w:r>
      <w:r w:rsidRPr="0012453D">
        <w:rPr>
          <w:rFonts w:ascii="Times New Roman" w:hAnsi="Times New Roman" w:cs="Times New Roman"/>
          <w:sz w:val="24"/>
          <w:szCs w:val="24"/>
        </w:rPr>
        <w:lastRenderedPageBreak/>
        <w:t xml:space="preserve">purchasing power in Ireland. The installation of various stimulus packages to consumers has improved consumption marginally in the past. However, as time goes, the government is becoming more stressed by increasing burden of stimulus checks. </w:t>
      </w:r>
      <w:r w:rsidR="00B13904" w:rsidRPr="0012453D">
        <w:rPr>
          <w:rFonts w:ascii="Times New Roman" w:hAnsi="Times New Roman" w:cs="Times New Roman"/>
          <w:sz w:val="24"/>
          <w:szCs w:val="24"/>
        </w:rPr>
        <w:t>The purchasing power of consumers is expected to continue staggering until a permanent solution to the coronavirus is established. News of promising vaccines ha</w:t>
      </w:r>
      <w:r w:rsidR="00B2746B">
        <w:rPr>
          <w:rFonts w:ascii="Times New Roman" w:hAnsi="Times New Roman" w:cs="Times New Roman"/>
          <w:sz w:val="24"/>
          <w:szCs w:val="24"/>
        </w:rPr>
        <w:t>s</w:t>
      </w:r>
      <w:r w:rsidR="00B13904" w:rsidRPr="0012453D">
        <w:rPr>
          <w:rFonts w:ascii="Times New Roman" w:hAnsi="Times New Roman" w:cs="Times New Roman"/>
          <w:sz w:val="24"/>
          <w:szCs w:val="24"/>
        </w:rPr>
        <w:t xml:space="preserve"> shown possibilities of </w:t>
      </w:r>
      <w:r w:rsidR="00592B8D" w:rsidRPr="0012453D">
        <w:rPr>
          <w:rFonts w:ascii="Times New Roman" w:hAnsi="Times New Roman" w:cs="Times New Roman"/>
          <w:sz w:val="24"/>
          <w:szCs w:val="24"/>
        </w:rPr>
        <w:t xml:space="preserve">resumption in purchasing power. However, such news is still just in </w:t>
      </w:r>
      <w:r w:rsidR="00B2746B">
        <w:rPr>
          <w:rFonts w:ascii="Times New Roman" w:hAnsi="Times New Roman" w:cs="Times New Roman"/>
          <w:sz w:val="24"/>
          <w:szCs w:val="24"/>
        </w:rPr>
        <w:t xml:space="preserve">the </w:t>
      </w:r>
      <w:r w:rsidR="00592B8D" w:rsidRPr="0012453D">
        <w:rPr>
          <w:rFonts w:ascii="Times New Roman" w:hAnsi="Times New Roman" w:cs="Times New Roman"/>
          <w:sz w:val="24"/>
          <w:szCs w:val="24"/>
        </w:rPr>
        <w:t xml:space="preserve">forecast because the actual coronavirus vaccine has not been found. </w:t>
      </w:r>
    </w:p>
    <w:p w14:paraId="6DE6DEAF" w14:textId="77777777" w:rsidR="00AF0414" w:rsidRPr="0012453D" w:rsidRDefault="00AF0414" w:rsidP="00267ED4">
      <w:pPr>
        <w:spacing w:line="480" w:lineRule="auto"/>
        <w:jc w:val="both"/>
        <w:rPr>
          <w:rFonts w:ascii="Times New Roman" w:hAnsi="Times New Roman" w:cs="Times New Roman"/>
          <w:b/>
          <w:sz w:val="24"/>
          <w:szCs w:val="24"/>
        </w:rPr>
      </w:pPr>
      <w:r w:rsidRPr="0012453D">
        <w:rPr>
          <w:rFonts w:ascii="Times New Roman" w:hAnsi="Times New Roman" w:cs="Times New Roman"/>
          <w:b/>
          <w:sz w:val="24"/>
          <w:szCs w:val="24"/>
        </w:rPr>
        <w:t xml:space="preserve">Loans </w:t>
      </w:r>
      <w:r w:rsidR="00B2746B" w:rsidRPr="0012453D">
        <w:rPr>
          <w:rFonts w:ascii="Times New Roman" w:hAnsi="Times New Roman" w:cs="Times New Roman"/>
          <w:b/>
          <w:sz w:val="24"/>
          <w:szCs w:val="24"/>
        </w:rPr>
        <w:t>and Grants (</w:t>
      </w:r>
      <w:r w:rsidRPr="0012453D">
        <w:rPr>
          <w:rFonts w:ascii="Times New Roman" w:hAnsi="Times New Roman" w:cs="Times New Roman"/>
          <w:b/>
          <w:sz w:val="24"/>
          <w:szCs w:val="24"/>
        </w:rPr>
        <w:t xml:space="preserve">European Commission </w:t>
      </w:r>
      <w:r w:rsidR="00B2746B" w:rsidRPr="0012453D">
        <w:rPr>
          <w:rFonts w:ascii="Times New Roman" w:hAnsi="Times New Roman" w:cs="Times New Roman"/>
          <w:b/>
          <w:sz w:val="24"/>
          <w:szCs w:val="24"/>
        </w:rPr>
        <w:t>Response)</w:t>
      </w:r>
    </w:p>
    <w:p w14:paraId="4CF9C63A" w14:textId="77777777" w:rsidR="00592B8D" w:rsidRPr="0012453D" w:rsidRDefault="00592B8D"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The European Commission approved an Irish loan guarantee scheme aimed to support Irish companies that were affected by the pandemic. The scheme was enacted under the State Aid Temporary Framework of the European Commission. The executive vice-president of the EU Commission, Margrethe Vestager, who is in charge of competition policy said that the scheme is supposed to mobilize 2 billion Euros for Ireland. The aid will help companies to address liquidity shortages</w:t>
      </w:r>
      <w:r w:rsidR="00186F64" w:rsidRPr="0012453D">
        <w:rPr>
          <w:rFonts w:ascii="Times New Roman" w:hAnsi="Times New Roman" w:cs="Times New Roman"/>
          <w:sz w:val="24"/>
          <w:szCs w:val="24"/>
        </w:rPr>
        <w:t xml:space="preserve"> that have arisen from the pandemic. The support will be disbursed as State guarantees of new loans from financial intermediaries for companies that have up to 499 employees. The measure is meant to expand access to external financial access to the defined companies. Many companies could close if effective support is not offered to them. The pandemic has reduced the flow of money in the system making it hard for most companies to access finance and increase their business capacities. These companies must be supported for them to continue operating their activities.</w:t>
      </w:r>
    </w:p>
    <w:p w14:paraId="25367337" w14:textId="77777777" w:rsidR="0031577A" w:rsidRPr="0012453D" w:rsidRDefault="00186F64"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 xml:space="preserve">The European Union Commission established that the aid offered to Ireland was in line with the conditions that were set for that service. This offers new loans that are supposed to mature at </w:t>
      </w:r>
      <w:r w:rsidR="00B2746B">
        <w:rPr>
          <w:rFonts w:ascii="Times New Roman" w:hAnsi="Times New Roman" w:cs="Times New Roman"/>
          <w:sz w:val="24"/>
          <w:szCs w:val="24"/>
        </w:rPr>
        <w:t>a</w:t>
      </w:r>
      <w:r w:rsidRPr="0012453D">
        <w:rPr>
          <w:rFonts w:ascii="Times New Roman" w:hAnsi="Times New Roman" w:cs="Times New Roman"/>
          <w:sz w:val="24"/>
          <w:szCs w:val="24"/>
        </w:rPr>
        <w:t xml:space="preserve"> maximum of six years, the grant will be actualized before the end of 2020, the coverage guarantee is 80% of the loan principal. There is</w:t>
      </w:r>
      <w:r w:rsidR="0031577A" w:rsidRPr="0012453D">
        <w:rPr>
          <w:rFonts w:ascii="Times New Roman" w:hAnsi="Times New Roman" w:cs="Times New Roman"/>
          <w:sz w:val="24"/>
          <w:szCs w:val="24"/>
        </w:rPr>
        <w:t xml:space="preserve"> a</w:t>
      </w:r>
      <w:r w:rsidRPr="0012453D">
        <w:rPr>
          <w:rFonts w:ascii="Times New Roman" w:hAnsi="Times New Roman" w:cs="Times New Roman"/>
          <w:sz w:val="24"/>
          <w:szCs w:val="24"/>
        </w:rPr>
        <w:t xml:space="preserve"> provision of minimum guarantees of the </w:t>
      </w:r>
      <w:r w:rsidRPr="0012453D">
        <w:rPr>
          <w:rFonts w:ascii="Times New Roman" w:hAnsi="Times New Roman" w:cs="Times New Roman"/>
          <w:sz w:val="24"/>
          <w:szCs w:val="24"/>
        </w:rPr>
        <w:lastRenderedPageBreak/>
        <w:t xml:space="preserve">remuneration. There are enough safeguards that are supposed to ensure the aid is channeled through the defined intermediaries to beneficiaries that meet the aid criteria. </w:t>
      </w:r>
      <w:r w:rsidR="0031577A" w:rsidRPr="0012453D">
        <w:rPr>
          <w:rFonts w:ascii="Times New Roman" w:hAnsi="Times New Roman" w:cs="Times New Roman"/>
          <w:sz w:val="24"/>
          <w:szCs w:val="24"/>
        </w:rPr>
        <w:t xml:space="preserve">The commission affirmed that the scheme was necessary for Ireland as it fought through the pandemic. The provision will aid companies in the primary agricultural sector 100,000 Euros. Active companies in the fishery sector are set to benefit </w:t>
      </w:r>
      <w:r w:rsidR="00B2746B">
        <w:rPr>
          <w:rFonts w:ascii="Times New Roman" w:hAnsi="Times New Roman" w:cs="Times New Roman"/>
          <w:sz w:val="24"/>
          <w:szCs w:val="24"/>
        </w:rPr>
        <w:t>from</w:t>
      </w:r>
      <w:r w:rsidR="0031577A" w:rsidRPr="0012453D">
        <w:rPr>
          <w:rFonts w:ascii="Times New Roman" w:hAnsi="Times New Roman" w:cs="Times New Roman"/>
          <w:sz w:val="24"/>
          <w:szCs w:val="24"/>
        </w:rPr>
        <w:t xml:space="preserve"> ear</w:t>
      </w:r>
      <w:r w:rsidR="00B2746B">
        <w:rPr>
          <w:rFonts w:ascii="Times New Roman" w:hAnsi="Times New Roman" w:cs="Times New Roman"/>
          <w:sz w:val="24"/>
          <w:szCs w:val="24"/>
        </w:rPr>
        <w:t>n</w:t>
      </w:r>
      <w:r w:rsidR="0031577A" w:rsidRPr="0012453D">
        <w:rPr>
          <w:rFonts w:ascii="Times New Roman" w:hAnsi="Times New Roman" w:cs="Times New Roman"/>
          <w:sz w:val="24"/>
          <w:szCs w:val="24"/>
        </w:rPr>
        <w:t xml:space="preserve">ing 120,000 Euros. Those in the aquaculture sector will benefit by earning up to 800,000 Euros. </w:t>
      </w:r>
    </w:p>
    <w:p w14:paraId="34EEDE25" w14:textId="77777777" w:rsidR="00AF0414" w:rsidRPr="0012453D" w:rsidRDefault="00AF0414" w:rsidP="00267ED4">
      <w:pPr>
        <w:spacing w:line="480" w:lineRule="auto"/>
        <w:jc w:val="both"/>
        <w:rPr>
          <w:rFonts w:ascii="Times New Roman" w:hAnsi="Times New Roman" w:cs="Times New Roman"/>
          <w:b/>
          <w:sz w:val="24"/>
          <w:szCs w:val="24"/>
        </w:rPr>
      </w:pPr>
      <w:r w:rsidRPr="0012453D">
        <w:rPr>
          <w:rFonts w:ascii="Times New Roman" w:hAnsi="Times New Roman" w:cs="Times New Roman"/>
          <w:b/>
          <w:sz w:val="24"/>
          <w:szCs w:val="24"/>
        </w:rPr>
        <w:t xml:space="preserve">Paying </w:t>
      </w:r>
      <w:r w:rsidR="00B2746B" w:rsidRPr="0012453D">
        <w:rPr>
          <w:rFonts w:ascii="Times New Roman" w:hAnsi="Times New Roman" w:cs="Times New Roman"/>
          <w:b/>
          <w:sz w:val="24"/>
          <w:szCs w:val="24"/>
        </w:rPr>
        <w:t>for The Pandemic</w:t>
      </w:r>
    </w:p>
    <w:p w14:paraId="4ACD1120" w14:textId="77777777" w:rsidR="0031577A" w:rsidRPr="0012453D" w:rsidRDefault="0031577A"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 xml:space="preserve">Irish revenue announced tax relief </w:t>
      </w:r>
      <w:r w:rsidR="000B58D6" w:rsidRPr="0012453D">
        <w:rPr>
          <w:rFonts w:ascii="Times New Roman" w:hAnsi="Times New Roman" w:cs="Times New Roman"/>
          <w:sz w:val="24"/>
          <w:szCs w:val="24"/>
        </w:rPr>
        <w:t>measures</w:t>
      </w:r>
      <w:r w:rsidRPr="0012453D">
        <w:rPr>
          <w:rFonts w:ascii="Times New Roman" w:hAnsi="Times New Roman" w:cs="Times New Roman"/>
          <w:sz w:val="24"/>
          <w:szCs w:val="24"/>
        </w:rPr>
        <w:t xml:space="preserve"> designed to assist in supporting small businesses</w:t>
      </w:r>
      <w:r w:rsidR="000B58D6" w:rsidRPr="0012453D">
        <w:rPr>
          <w:rFonts w:ascii="Times New Roman" w:hAnsi="Times New Roman" w:cs="Times New Roman"/>
          <w:sz w:val="24"/>
          <w:szCs w:val="24"/>
        </w:rPr>
        <w:t xml:space="preserve"> that are experiencing trading difficulties. On </w:t>
      </w:r>
      <w:r w:rsidR="00B2746B">
        <w:rPr>
          <w:rFonts w:ascii="Times New Roman" w:hAnsi="Times New Roman" w:cs="Times New Roman"/>
          <w:sz w:val="24"/>
          <w:szCs w:val="24"/>
        </w:rPr>
        <w:t>M</w:t>
      </w:r>
      <w:r w:rsidR="000B58D6" w:rsidRPr="0012453D">
        <w:rPr>
          <w:rFonts w:ascii="Times New Roman" w:hAnsi="Times New Roman" w:cs="Times New Roman"/>
          <w:sz w:val="24"/>
          <w:szCs w:val="24"/>
        </w:rPr>
        <w:t xml:space="preserve">arch 24, 2020 the government of Ireland announced a raft of </w:t>
      </w:r>
      <w:r w:rsidR="00B2746B">
        <w:rPr>
          <w:rFonts w:ascii="Times New Roman" w:hAnsi="Times New Roman" w:cs="Times New Roman"/>
          <w:sz w:val="24"/>
          <w:szCs w:val="24"/>
        </w:rPr>
        <w:t xml:space="preserve">a </w:t>
      </w:r>
      <w:r w:rsidR="000B58D6" w:rsidRPr="0012453D">
        <w:rPr>
          <w:rFonts w:ascii="Times New Roman" w:hAnsi="Times New Roman" w:cs="Times New Roman"/>
          <w:sz w:val="24"/>
          <w:szCs w:val="24"/>
        </w:rPr>
        <w:t>measure aimed at providing financial support for Irish workers and companies that have been affected by the pandemic. On July 23, 2020, the government further announced measures meant to support workers, companies</w:t>
      </w:r>
      <w:r w:rsidR="00B2746B">
        <w:rPr>
          <w:rFonts w:ascii="Times New Roman" w:hAnsi="Times New Roman" w:cs="Times New Roman"/>
          <w:sz w:val="24"/>
          <w:szCs w:val="24"/>
        </w:rPr>
        <w:t>,</w:t>
      </w:r>
      <w:r w:rsidR="000B58D6" w:rsidRPr="0012453D">
        <w:rPr>
          <w:rFonts w:ascii="Times New Roman" w:hAnsi="Times New Roman" w:cs="Times New Roman"/>
          <w:sz w:val="24"/>
          <w:szCs w:val="24"/>
        </w:rPr>
        <w:t xml:space="preserve"> and employers as the effects of </w:t>
      </w:r>
      <w:r w:rsidR="00B2746B">
        <w:rPr>
          <w:rFonts w:ascii="Times New Roman" w:hAnsi="Times New Roman" w:cs="Times New Roman"/>
          <w:sz w:val="24"/>
          <w:szCs w:val="24"/>
        </w:rPr>
        <w:t xml:space="preserve">the </w:t>
      </w:r>
      <w:r w:rsidR="000B58D6" w:rsidRPr="0012453D">
        <w:rPr>
          <w:rFonts w:ascii="Times New Roman" w:hAnsi="Times New Roman" w:cs="Times New Roman"/>
          <w:sz w:val="24"/>
          <w:szCs w:val="24"/>
        </w:rPr>
        <w:t xml:space="preserve">virus continued to strike. The government set up a temporary COVID-19 wage subsidy scheme that aimed to assist employers that could not pay employees due to COVID-19. The key features of the scheme included providing a maximum of 410 Euros for each eligible employee. Employee pay related insurance was not tied to the subsidy. The government has increased its rate of assistance to various employers to enable them </w:t>
      </w:r>
      <w:r w:rsidR="00B2746B">
        <w:rPr>
          <w:rFonts w:ascii="Times New Roman" w:hAnsi="Times New Roman" w:cs="Times New Roman"/>
          <w:sz w:val="24"/>
          <w:szCs w:val="24"/>
        </w:rPr>
        <w:t xml:space="preserve">to </w:t>
      </w:r>
      <w:r w:rsidR="000B58D6" w:rsidRPr="0012453D">
        <w:rPr>
          <w:rFonts w:ascii="Times New Roman" w:hAnsi="Times New Roman" w:cs="Times New Roman"/>
          <w:sz w:val="24"/>
          <w:szCs w:val="24"/>
        </w:rPr>
        <w:t xml:space="preserve">support their employees through the adverse effects of COVI-19. Many employers have been operating below normal capacity. As a result, there has been </w:t>
      </w:r>
      <w:r w:rsidR="00B2746B">
        <w:rPr>
          <w:rFonts w:ascii="Times New Roman" w:hAnsi="Times New Roman" w:cs="Times New Roman"/>
          <w:sz w:val="24"/>
          <w:szCs w:val="24"/>
        </w:rPr>
        <w:t xml:space="preserve">a </w:t>
      </w:r>
      <w:r w:rsidR="000B58D6" w:rsidRPr="0012453D">
        <w:rPr>
          <w:rFonts w:ascii="Times New Roman" w:hAnsi="Times New Roman" w:cs="Times New Roman"/>
          <w:sz w:val="24"/>
          <w:szCs w:val="24"/>
        </w:rPr>
        <w:t>need to offer them the much</w:t>
      </w:r>
      <w:r w:rsidR="00B2746B">
        <w:rPr>
          <w:rFonts w:ascii="Times New Roman" w:hAnsi="Times New Roman" w:cs="Times New Roman"/>
          <w:sz w:val="24"/>
          <w:szCs w:val="24"/>
        </w:rPr>
        <w:t>-</w:t>
      </w:r>
      <w:r w:rsidR="000B58D6" w:rsidRPr="0012453D">
        <w:rPr>
          <w:rFonts w:ascii="Times New Roman" w:hAnsi="Times New Roman" w:cs="Times New Roman"/>
          <w:sz w:val="24"/>
          <w:szCs w:val="24"/>
        </w:rPr>
        <w:t xml:space="preserve">needed support that will increase liquidity and allow them </w:t>
      </w:r>
      <w:r w:rsidR="00B2746B">
        <w:rPr>
          <w:rFonts w:ascii="Times New Roman" w:hAnsi="Times New Roman" w:cs="Times New Roman"/>
          <w:sz w:val="24"/>
          <w:szCs w:val="24"/>
        </w:rPr>
        <w:t xml:space="preserve">to </w:t>
      </w:r>
      <w:r w:rsidR="000B58D6" w:rsidRPr="0012453D">
        <w:rPr>
          <w:rFonts w:ascii="Times New Roman" w:hAnsi="Times New Roman" w:cs="Times New Roman"/>
          <w:sz w:val="24"/>
          <w:szCs w:val="24"/>
        </w:rPr>
        <w:t xml:space="preserve">support their employees as needed. </w:t>
      </w:r>
    </w:p>
    <w:p w14:paraId="3816D0BE" w14:textId="77777777" w:rsidR="000B58D6" w:rsidRPr="0012453D" w:rsidRDefault="000B58D6"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 xml:space="preserve">The government has also announced </w:t>
      </w:r>
      <w:r w:rsidR="00B2746B">
        <w:rPr>
          <w:rFonts w:ascii="Times New Roman" w:hAnsi="Times New Roman" w:cs="Times New Roman"/>
          <w:sz w:val="24"/>
          <w:szCs w:val="24"/>
        </w:rPr>
        <w:t xml:space="preserve">a </w:t>
      </w:r>
      <w:r w:rsidRPr="0012453D">
        <w:rPr>
          <w:rFonts w:ascii="Times New Roman" w:hAnsi="Times New Roman" w:cs="Times New Roman"/>
          <w:sz w:val="24"/>
          <w:szCs w:val="24"/>
        </w:rPr>
        <w:t xml:space="preserve">measure to </w:t>
      </w:r>
      <w:r w:rsidR="007C68CD" w:rsidRPr="0012453D">
        <w:rPr>
          <w:rFonts w:ascii="Times New Roman" w:hAnsi="Times New Roman" w:cs="Times New Roman"/>
          <w:sz w:val="24"/>
          <w:szCs w:val="24"/>
        </w:rPr>
        <w:t>cushion</w:t>
      </w:r>
      <w:r w:rsidRPr="0012453D">
        <w:rPr>
          <w:rFonts w:ascii="Times New Roman" w:hAnsi="Times New Roman" w:cs="Times New Roman"/>
          <w:sz w:val="24"/>
          <w:szCs w:val="24"/>
        </w:rPr>
        <w:t xml:space="preserve"> </w:t>
      </w:r>
      <w:r w:rsidR="007C68CD" w:rsidRPr="0012453D">
        <w:rPr>
          <w:rFonts w:ascii="Times New Roman" w:hAnsi="Times New Roman" w:cs="Times New Roman"/>
          <w:sz w:val="24"/>
          <w:szCs w:val="24"/>
        </w:rPr>
        <w:t xml:space="preserve">employees that have been laid off as a result of the pandemic. The government has opened a platform where employees can make applications to the Department of Employment Affairs and Social Protection. The relief has been </w:t>
      </w:r>
      <w:r w:rsidR="007C68CD" w:rsidRPr="0012453D">
        <w:rPr>
          <w:rFonts w:ascii="Times New Roman" w:hAnsi="Times New Roman" w:cs="Times New Roman"/>
          <w:sz w:val="24"/>
          <w:szCs w:val="24"/>
        </w:rPr>
        <w:lastRenderedPageBreak/>
        <w:t xml:space="preserve">linked to the amount of money that each person gets in normal employment times. Self-employed individuals have been awarded cushion money depending on the money they earned in normal employment times. </w:t>
      </w:r>
    </w:p>
    <w:p w14:paraId="5E52D3E0" w14:textId="77777777" w:rsidR="00AF0414" w:rsidRPr="0012453D" w:rsidRDefault="00AF0414" w:rsidP="00267ED4">
      <w:pPr>
        <w:spacing w:line="480" w:lineRule="auto"/>
        <w:jc w:val="both"/>
        <w:rPr>
          <w:rFonts w:ascii="Times New Roman" w:hAnsi="Times New Roman" w:cs="Times New Roman"/>
          <w:b/>
          <w:sz w:val="24"/>
          <w:szCs w:val="24"/>
        </w:rPr>
      </w:pPr>
      <w:r w:rsidRPr="0012453D">
        <w:rPr>
          <w:rFonts w:ascii="Times New Roman" w:hAnsi="Times New Roman" w:cs="Times New Roman"/>
          <w:b/>
          <w:sz w:val="24"/>
          <w:szCs w:val="24"/>
        </w:rPr>
        <w:t xml:space="preserve">Role </w:t>
      </w:r>
      <w:r w:rsidR="00B2746B" w:rsidRPr="0012453D">
        <w:rPr>
          <w:rFonts w:ascii="Times New Roman" w:hAnsi="Times New Roman" w:cs="Times New Roman"/>
          <w:b/>
          <w:sz w:val="24"/>
          <w:szCs w:val="24"/>
        </w:rPr>
        <w:t xml:space="preserve">of The Central Banks-Interest Rates and </w:t>
      </w:r>
      <w:r w:rsidRPr="0012453D">
        <w:rPr>
          <w:rFonts w:ascii="Times New Roman" w:hAnsi="Times New Roman" w:cs="Times New Roman"/>
          <w:b/>
          <w:sz w:val="24"/>
          <w:szCs w:val="24"/>
        </w:rPr>
        <w:t>QE</w:t>
      </w:r>
    </w:p>
    <w:p w14:paraId="2A9723D3" w14:textId="77777777" w:rsidR="0031577A" w:rsidRPr="0012453D" w:rsidRDefault="00906307"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The central bank has prioritized the establishment of a resilient banking system that can overcome the impacts of the pandemic. The unprecedented economic shock f</w:t>
      </w:r>
      <w:r w:rsidR="00B2746B">
        <w:rPr>
          <w:rFonts w:ascii="Times New Roman" w:hAnsi="Times New Roman" w:cs="Times New Roman"/>
          <w:sz w:val="24"/>
          <w:szCs w:val="24"/>
        </w:rPr>
        <w:t>ro</w:t>
      </w:r>
      <w:r w:rsidRPr="0012453D">
        <w:rPr>
          <w:rFonts w:ascii="Times New Roman" w:hAnsi="Times New Roman" w:cs="Times New Roman"/>
          <w:sz w:val="24"/>
          <w:szCs w:val="24"/>
        </w:rPr>
        <w:t>m the virus has made the central Bank of Ireland respond with a raft of measure</w:t>
      </w:r>
      <w:r w:rsidR="00B2746B">
        <w:rPr>
          <w:rFonts w:ascii="Times New Roman" w:hAnsi="Times New Roman" w:cs="Times New Roman"/>
          <w:sz w:val="24"/>
          <w:szCs w:val="24"/>
        </w:rPr>
        <w:t>s</w:t>
      </w:r>
      <w:r w:rsidRPr="0012453D">
        <w:rPr>
          <w:rFonts w:ascii="Times New Roman" w:hAnsi="Times New Roman" w:cs="Times New Roman"/>
          <w:sz w:val="24"/>
          <w:szCs w:val="24"/>
        </w:rPr>
        <w:t xml:space="preserve"> that </w:t>
      </w:r>
      <w:r w:rsidR="00B2746B">
        <w:rPr>
          <w:rFonts w:ascii="Times New Roman" w:hAnsi="Times New Roman" w:cs="Times New Roman"/>
          <w:sz w:val="24"/>
          <w:szCs w:val="24"/>
        </w:rPr>
        <w:t>is</w:t>
      </w:r>
      <w:r w:rsidRPr="0012453D">
        <w:rPr>
          <w:rFonts w:ascii="Times New Roman" w:hAnsi="Times New Roman" w:cs="Times New Roman"/>
          <w:sz w:val="24"/>
          <w:szCs w:val="24"/>
        </w:rPr>
        <w:t xml:space="preserve"> supposed to create stability. The central bank has cut the amount of capital that banks hold to give them a</w:t>
      </w:r>
      <w:r w:rsidR="00FB560E" w:rsidRPr="0012453D">
        <w:rPr>
          <w:rFonts w:ascii="Times New Roman" w:hAnsi="Times New Roman" w:cs="Times New Roman"/>
          <w:sz w:val="24"/>
          <w:szCs w:val="24"/>
        </w:rPr>
        <w:t>m</w:t>
      </w:r>
      <w:r w:rsidRPr="0012453D">
        <w:rPr>
          <w:rFonts w:ascii="Times New Roman" w:hAnsi="Times New Roman" w:cs="Times New Roman"/>
          <w:sz w:val="24"/>
          <w:szCs w:val="24"/>
        </w:rPr>
        <w:t xml:space="preserve">ple time to </w:t>
      </w:r>
      <w:r w:rsidR="00FB560E" w:rsidRPr="0012453D">
        <w:rPr>
          <w:rFonts w:ascii="Times New Roman" w:hAnsi="Times New Roman" w:cs="Times New Roman"/>
          <w:sz w:val="24"/>
          <w:szCs w:val="24"/>
        </w:rPr>
        <w:t>c</w:t>
      </w:r>
      <w:r w:rsidRPr="0012453D">
        <w:rPr>
          <w:rFonts w:ascii="Times New Roman" w:hAnsi="Times New Roman" w:cs="Times New Roman"/>
          <w:sz w:val="24"/>
          <w:szCs w:val="24"/>
        </w:rPr>
        <w:t>on</w:t>
      </w:r>
      <w:r w:rsidR="00FB560E" w:rsidRPr="0012453D">
        <w:rPr>
          <w:rFonts w:ascii="Times New Roman" w:hAnsi="Times New Roman" w:cs="Times New Roman"/>
          <w:sz w:val="24"/>
          <w:szCs w:val="24"/>
        </w:rPr>
        <w:t xml:space="preserve">tinue lending various customers. </w:t>
      </w:r>
      <w:r w:rsidR="00ED4B1D" w:rsidRPr="0012453D">
        <w:rPr>
          <w:rFonts w:ascii="Times New Roman" w:hAnsi="Times New Roman" w:cs="Times New Roman"/>
          <w:sz w:val="24"/>
          <w:szCs w:val="24"/>
        </w:rPr>
        <w:t xml:space="preserve">The central bank is working closely with European partners to provide confident solutions </w:t>
      </w:r>
      <w:r w:rsidR="00B2746B">
        <w:rPr>
          <w:rFonts w:ascii="Times New Roman" w:hAnsi="Times New Roman" w:cs="Times New Roman"/>
          <w:sz w:val="24"/>
          <w:szCs w:val="24"/>
        </w:rPr>
        <w:t>to</w:t>
      </w:r>
      <w:r w:rsidR="00ED4B1D" w:rsidRPr="0012453D">
        <w:rPr>
          <w:rFonts w:ascii="Times New Roman" w:hAnsi="Times New Roman" w:cs="Times New Roman"/>
          <w:sz w:val="24"/>
          <w:szCs w:val="24"/>
        </w:rPr>
        <w:t xml:space="preserve"> the pandemic in Ireland. Being a member of the Eurozone, Ireland must work with other members of the EU to provide a better monetary solution for the virus. </w:t>
      </w:r>
      <w:r w:rsidR="00997970" w:rsidRPr="0012453D">
        <w:rPr>
          <w:rFonts w:ascii="Times New Roman" w:hAnsi="Times New Roman" w:cs="Times New Roman"/>
          <w:sz w:val="24"/>
          <w:szCs w:val="24"/>
        </w:rPr>
        <w:t xml:space="preserve">The central bank has instituted payment break policies aimed to enable lenders </w:t>
      </w:r>
      <w:r w:rsidR="00B2746B">
        <w:rPr>
          <w:rFonts w:ascii="Times New Roman" w:hAnsi="Times New Roman" w:cs="Times New Roman"/>
          <w:sz w:val="24"/>
          <w:szCs w:val="24"/>
        </w:rPr>
        <w:t xml:space="preserve">to </w:t>
      </w:r>
      <w:r w:rsidR="00997970" w:rsidRPr="0012453D">
        <w:rPr>
          <w:rFonts w:ascii="Times New Roman" w:hAnsi="Times New Roman" w:cs="Times New Roman"/>
          <w:sz w:val="24"/>
          <w:szCs w:val="24"/>
        </w:rPr>
        <w:t xml:space="preserve">give payment breaks to customers experiencing short-term financial difficulties. </w:t>
      </w:r>
    </w:p>
    <w:p w14:paraId="03461B44" w14:textId="77777777" w:rsidR="00391C7C" w:rsidRPr="0012453D" w:rsidRDefault="00391C7C"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The Irish authorities announced a comprehensive fiscal package of €24.5 billion representing 14% of the GNI. The package is distributed in two years including 2020 and 2021. There is €20.5 billion in directs support for various credit schemes and stabilization recovery kitty.</w:t>
      </w:r>
      <w:r w:rsidR="00DB0EF4" w:rsidRPr="0012453D">
        <w:rPr>
          <w:rFonts w:ascii="Times New Roman" w:hAnsi="Times New Roman" w:cs="Times New Roman"/>
          <w:sz w:val="24"/>
          <w:szCs w:val="24"/>
        </w:rPr>
        <w:t xml:space="preserve"> </w:t>
      </w:r>
      <w:r w:rsidR="008E7E1E" w:rsidRPr="0012453D">
        <w:rPr>
          <w:rFonts w:ascii="Times New Roman" w:hAnsi="Times New Roman" w:cs="Times New Roman"/>
          <w:sz w:val="24"/>
          <w:szCs w:val="24"/>
        </w:rPr>
        <w:t xml:space="preserve">The Irish government incorporated </w:t>
      </w:r>
      <w:r w:rsidRPr="0012453D">
        <w:rPr>
          <w:rFonts w:ascii="Times New Roman" w:hAnsi="Times New Roman" w:cs="Times New Roman"/>
          <w:sz w:val="24"/>
          <w:szCs w:val="24"/>
        </w:rPr>
        <w:t>€2.9 billion taxation measures</w:t>
      </w:r>
      <w:r w:rsidR="006B1B46">
        <w:rPr>
          <w:rFonts w:ascii="Times New Roman" w:hAnsi="Times New Roman" w:cs="Times New Roman"/>
          <w:sz w:val="24"/>
          <w:szCs w:val="24"/>
        </w:rPr>
        <w:t xml:space="preserve"> (</w:t>
      </w:r>
      <w:r w:rsidR="006B1B46">
        <w:rPr>
          <w:rFonts w:ascii="Times New Roman" w:hAnsi="Times New Roman" w:cs="Times New Roman"/>
          <w:color w:val="222222"/>
          <w:sz w:val="24"/>
          <w:szCs w:val="24"/>
          <w:shd w:val="clear" w:color="auto" w:fill="FFFFFF"/>
        </w:rPr>
        <w:t>Hyland et al., 2020).</w:t>
      </w:r>
      <w:r w:rsidRPr="0012453D">
        <w:rPr>
          <w:rFonts w:ascii="Times New Roman" w:hAnsi="Times New Roman" w:cs="Times New Roman"/>
          <w:sz w:val="24"/>
          <w:szCs w:val="24"/>
        </w:rPr>
        <w:t xml:space="preserve"> </w:t>
      </w:r>
      <w:r w:rsidR="008E7E1E" w:rsidRPr="0012453D">
        <w:rPr>
          <w:rFonts w:ascii="Times New Roman" w:hAnsi="Times New Roman" w:cs="Times New Roman"/>
          <w:sz w:val="24"/>
          <w:szCs w:val="24"/>
        </w:rPr>
        <w:t>The government also included</w:t>
      </w:r>
      <w:r w:rsidRPr="0012453D">
        <w:rPr>
          <w:rFonts w:ascii="Times New Roman" w:hAnsi="Times New Roman" w:cs="Times New Roman"/>
          <w:sz w:val="24"/>
          <w:szCs w:val="24"/>
        </w:rPr>
        <w:t xml:space="preserve"> €17.6 billion expenditure measures </w:t>
      </w:r>
      <w:r w:rsidR="008E7E1E" w:rsidRPr="0012453D">
        <w:rPr>
          <w:rFonts w:ascii="Times New Roman" w:hAnsi="Times New Roman" w:cs="Times New Roman"/>
          <w:sz w:val="24"/>
          <w:szCs w:val="24"/>
        </w:rPr>
        <w:t>to cushion various sectors of the economy.</w:t>
      </w:r>
      <w:r w:rsidRPr="0012453D">
        <w:rPr>
          <w:rFonts w:ascii="Times New Roman" w:hAnsi="Times New Roman" w:cs="Times New Roman"/>
          <w:sz w:val="24"/>
          <w:szCs w:val="24"/>
        </w:rPr>
        <w:t xml:space="preserve"> €11.4 billion</w:t>
      </w:r>
      <w:r w:rsidR="008E7E1E" w:rsidRPr="0012453D">
        <w:rPr>
          <w:rFonts w:ascii="Times New Roman" w:hAnsi="Times New Roman" w:cs="Times New Roman"/>
          <w:sz w:val="24"/>
          <w:szCs w:val="24"/>
        </w:rPr>
        <w:t xml:space="preserve"> has been set aside for the</w:t>
      </w:r>
      <w:r w:rsidRPr="0012453D">
        <w:rPr>
          <w:rFonts w:ascii="Times New Roman" w:hAnsi="Times New Roman" w:cs="Times New Roman"/>
          <w:sz w:val="24"/>
          <w:szCs w:val="24"/>
        </w:rPr>
        <w:t xml:space="preserve"> labor market support</w:t>
      </w:r>
      <w:r w:rsidR="008E7E1E" w:rsidRPr="0012453D">
        <w:rPr>
          <w:rFonts w:ascii="Times New Roman" w:hAnsi="Times New Roman" w:cs="Times New Roman"/>
          <w:sz w:val="24"/>
          <w:szCs w:val="24"/>
        </w:rPr>
        <w:t xml:space="preserve"> through COVID-19. </w:t>
      </w:r>
      <w:r w:rsidRPr="0012453D">
        <w:rPr>
          <w:rFonts w:ascii="Times New Roman" w:hAnsi="Times New Roman" w:cs="Times New Roman"/>
          <w:sz w:val="24"/>
          <w:szCs w:val="24"/>
        </w:rPr>
        <w:t>€2 billion</w:t>
      </w:r>
      <w:r w:rsidR="008E7E1E" w:rsidRPr="0012453D">
        <w:rPr>
          <w:rFonts w:ascii="Times New Roman" w:hAnsi="Times New Roman" w:cs="Times New Roman"/>
          <w:sz w:val="24"/>
          <w:szCs w:val="24"/>
        </w:rPr>
        <w:t xml:space="preserve"> was invested in</w:t>
      </w:r>
      <w:r w:rsidRPr="0012453D">
        <w:rPr>
          <w:rFonts w:ascii="Times New Roman" w:hAnsi="Times New Roman" w:cs="Times New Roman"/>
          <w:sz w:val="24"/>
          <w:szCs w:val="24"/>
        </w:rPr>
        <w:t xml:space="preserve"> health sector capacity enhancement</w:t>
      </w:r>
      <w:r w:rsidR="008E7E1E" w:rsidRPr="0012453D">
        <w:rPr>
          <w:rFonts w:ascii="Times New Roman" w:hAnsi="Times New Roman" w:cs="Times New Roman"/>
          <w:sz w:val="24"/>
          <w:szCs w:val="24"/>
        </w:rPr>
        <w:t xml:space="preserve"> whereas</w:t>
      </w:r>
      <w:r w:rsidRPr="0012453D">
        <w:rPr>
          <w:rFonts w:ascii="Times New Roman" w:hAnsi="Times New Roman" w:cs="Times New Roman"/>
          <w:sz w:val="24"/>
          <w:szCs w:val="24"/>
        </w:rPr>
        <w:t xml:space="preserve"> €1.5 billion </w:t>
      </w:r>
      <w:r w:rsidR="008E7E1E" w:rsidRPr="0012453D">
        <w:rPr>
          <w:rFonts w:ascii="Times New Roman" w:hAnsi="Times New Roman" w:cs="Times New Roman"/>
          <w:sz w:val="24"/>
          <w:szCs w:val="24"/>
        </w:rPr>
        <w:t xml:space="preserve">was set aside for </w:t>
      </w:r>
      <w:r w:rsidRPr="0012453D">
        <w:rPr>
          <w:rFonts w:ascii="Times New Roman" w:hAnsi="Times New Roman" w:cs="Times New Roman"/>
          <w:sz w:val="24"/>
          <w:szCs w:val="24"/>
        </w:rPr>
        <w:t>business support</w:t>
      </w:r>
      <w:r w:rsidR="008E7E1E" w:rsidRPr="0012453D">
        <w:rPr>
          <w:rFonts w:ascii="Times New Roman" w:hAnsi="Times New Roman" w:cs="Times New Roman"/>
          <w:sz w:val="24"/>
          <w:szCs w:val="24"/>
        </w:rPr>
        <w:t xml:space="preserve"> for businesses that have been hit by the pandemic. The government of Ireland set aside €0.5 billion capital works to assist through the pandemic. The 2021 draft budget has incorporated a further 1.7% of the GDP as </w:t>
      </w:r>
      <w:r w:rsidR="00B2746B">
        <w:rPr>
          <w:rFonts w:ascii="Times New Roman" w:hAnsi="Times New Roman" w:cs="Times New Roman"/>
          <w:sz w:val="24"/>
          <w:szCs w:val="24"/>
        </w:rPr>
        <w:t xml:space="preserve">the </w:t>
      </w:r>
      <w:r w:rsidR="008E7E1E" w:rsidRPr="0012453D">
        <w:rPr>
          <w:rFonts w:ascii="Times New Roman" w:hAnsi="Times New Roman" w:cs="Times New Roman"/>
          <w:sz w:val="24"/>
          <w:szCs w:val="24"/>
        </w:rPr>
        <w:t xml:space="preserve">stimulus for income support measures, targeted </w:t>
      </w:r>
      <w:r w:rsidR="008E7E1E" w:rsidRPr="0012453D">
        <w:rPr>
          <w:rFonts w:ascii="Times New Roman" w:hAnsi="Times New Roman" w:cs="Times New Roman"/>
          <w:sz w:val="24"/>
          <w:szCs w:val="24"/>
        </w:rPr>
        <w:lastRenderedPageBreak/>
        <w:t>support in the hospitality industry, increasing health spending, housing spending</w:t>
      </w:r>
      <w:r w:rsidR="00B2746B">
        <w:rPr>
          <w:rFonts w:ascii="Times New Roman" w:hAnsi="Times New Roman" w:cs="Times New Roman"/>
          <w:sz w:val="24"/>
          <w:szCs w:val="24"/>
        </w:rPr>
        <w:t>,</w:t>
      </w:r>
      <w:r w:rsidR="008E7E1E" w:rsidRPr="0012453D">
        <w:rPr>
          <w:rFonts w:ascii="Times New Roman" w:hAnsi="Times New Roman" w:cs="Times New Roman"/>
          <w:sz w:val="24"/>
          <w:szCs w:val="24"/>
        </w:rPr>
        <w:t xml:space="preserve"> and investment in the green agenda. </w:t>
      </w:r>
    </w:p>
    <w:p w14:paraId="3390A95D" w14:textId="77777777" w:rsidR="008E7E1E" w:rsidRPr="0012453D" w:rsidRDefault="008E7E1E"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 xml:space="preserve">The government reduced </w:t>
      </w:r>
      <w:r w:rsidR="00B2746B">
        <w:rPr>
          <w:rFonts w:ascii="Times New Roman" w:hAnsi="Times New Roman" w:cs="Times New Roman"/>
          <w:sz w:val="24"/>
          <w:szCs w:val="24"/>
        </w:rPr>
        <w:t xml:space="preserve">the </w:t>
      </w:r>
      <w:r w:rsidRPr="0012453D">
        <w:rPr>
          <w:rFonts w:ascii="Times New Roman" w:hAnsi="Times New Roman" w:cs="Times New Roman"/>
          <w:sz w:val="24"/>
          <w:szCs w:val="24"/>
        </w:rPr>
        <w:t>standard rate VAT from 23 to 21% for six months with the start date being September 20202 to ease the tax burden on consumers through the pandemic. There has been a 3% reduction in interest rates to assist in cushion borrowers</w:t>
      </w:r>
      <w:r w:rsidR="006B1B46">
        <w:rPr>
          <w:rFonts w:ascii="Times New Roman" w:hAnsi="Times New Roman" w:cs="Times New Roman"/>
          <w:sz w:val="24"/>
          <w:szCs w:val="24"/>
        </w:rPr>
        <w:t xml:space="preserve"> (</w:t>
      </w:r>
      <w:r w:rsidR="006B1B46">
        <w:rPr>
          <w:rFonts w:ascii="Times New Roman" w:hAnsi="Times New Roman" w:cs="Times New Roman"/>
          <w:color w:val="222222"/>
          <w:sz w:val="24"/>
          <w:szCs w:val="24"/>
          <w:shd w:val="clear" w:color="auto" w:fill="FFFFFF"/>
        </w:rPr>
        <w:t>Holton at al., 2020).</w:t>
      </w:r>
      <w:r w:rsidRPr="0012453D">
        <w:rPr>
          <w:rFonts w:ascii="Times New Roman" w:hAnsi="Times New Roman" w:cs="Times New Roman"/>
          <w:sz w:val="24"/>
          <w:szCs w:val="24"/>
        </w:rPr>
        <w:t xml:space="preserve"> The central bank </w:t>
      </w:r>
      <w:r w:rsidR="00F653B5" w:rsidRPr="0012453D">
        <w:rPr>
          <w:rFonts w:ascii="Times New Roman" w:hAnsi="Times New Roman" w:cs="Times New Roman"/>
          <w:sz w:val="24"/>
          <w:szCs w:val="24"/>
        </w:rPr>
        <w:t>accounted</w:t>
      </w:r>
      <w:r w:rsidRPr="0012453D">
        <w:rPr>
          <w:rFonts w:ascii="Times New Roman" w:hAnsi="Times New Roman" w:cs="Times New Roman"/>
          <w:sz w:val="24"/>
          <w:szCs w:val="24"/>
        </w:rPr>
        <w:t xml:space="preserve"> </w:t>
      </w:r>
      <w:r w:rsidR="00B2746B">
        <w:rPr>
          <w:rFonts w:ascii="Times New Roman" w:hAnsi="Times New Roman" w:cs="Times New Roman"/>
          <w:sz w:val="24"/>
          <w:szCs w:val="24"/>
        </w:rPr>
        <w:t xml:space="preserve">for </w:t>
      </w:r>
      <w:r w:rsidRPr="0012453D">
        <w:rPr>
          <w:rFonts w:ascii="Times New Roman" w:hAnsi="Times New Roman" w:cs="Times New Roman"/>
          <w:sz w:val="24"/>
          <w:szCs w:val="24"/>
        </w:rPr>
        <w:t xml:space="preserve">the release of countercyclical capital buffer reduced from 1% to 0%. The </w:t>
      </w:r>
      <w:r w:rsidR="00F653B5" w:rsidRPr="0012453D">
        <w:rPr>
          <w:rFonts w:ascii="Times New Roman" w:hAnsi="Times New Roman" w:cs="Times New Roman"/>
          <w:sz w:val="24"/>
          <w:szCs w:val="24"/>
        </w:rPr>
        <w:t>c</w:t>
      </w:r>
      <w:r w:rsidRPr="0012453D">
        <w:rPr>
          <w:rFonts w:ascii="Times New Roman" w:hAnsi="Times New Roman" w:cs="Times New Roman"/>
          <w:sz w:val="24"/>
          <w:szCs w:val="24"/>
        </w:rPr>
        <w:t xml:space="preserve">entral bank gave room for payment breaks for </w:t>
      </w:r>
      <w:r w:rsidR="00F653B5" w:rsidRPr="0012453D">
        <w:rPr>
          <w:rFonts w:ascii="Times New Roman" w:hAnsi="Times New Roman" w:cs="Times New Roman"/>
          <w:sz w:val="24"/>
          <w:szCs w:val="24"/>
        </w:rPr>
        <w:t xml:space="preserve">mortgages, personal and business loans for borrowers affected by COVID-19. Moratoriums on evictions and increases in rents during the pandemic were included in the fiscal policy of the central bank. </w:t>
      </w:r>
    </w:p>
    <w:p w14:paraId="4FBE2E54" w14:textId="77777777" w:rsidR="00AF0414" w:rsidRPr="0012453D" w:rsidRDefault="00AF0414" w:rsidP="00267ED4">
      <w:pPr>
        <w:spacing w:line="480" w:lineRule="auto"/>
        <w:jc w:val="both"/>
        <w:rPr>
          <w:rFonts w:ascii="Times New Roman" w:hAnsi="Times New Roman" w:cs="Times New Roman"/>
          <w:sz w:val="24"/>
          <w:szCs w:val="24"/>
        </w:rPr>
      </w:pPr>
      <w:r w:rsidRPr="0012453D">
        <w:rPr>
          <w:rFonts w:ascii="Times New Roman" w:hAnsi="Times New Roman" w:cs="Times New Roman"/>
          <w:b/>
          <w:sz w:val="24"/>
          <w:szCs w:val="24"/>
        </w:rPr>
        <w:t xml:space="preserve">Consequents </w:t>
      </w:r>
      <w:r w:rsidR="00B2746B">
        <w:rPr>
          <w:rFonts w:ascii="Times New Roman" w:hAnsi="Times New Roman" w:cs="Times New Roman"/>
          <w:b/>
          <w:sz w:val="24"/>
          <w:szCs w:val="24"/>
        </w:rPr>
        <w:t>o</w:t>
      </w:r>
      <w:r w:rsidR="00B2746B" w:rsidRPr="0012453D">
        <w:rPr>
          <w:rFonts w:ascii="Times New Roman" w:hAnsi="Times New Roman" w:cs="Times New Roman"/>
          <w:b/>
          <w:sz w:val="24"/>
          <w:szCs w:val="24"/>
        </w:rPr>
        <w:t>f G</w:t>
      </w:r>
      <w:r w:rsidR="00B2746B">
        <w:rPr>
          <w:rFonts w:ascii="Times New Roman" w:hAnsi="Times New Roman" w:cs="Times New Roman"/>
          <w:b/>
          <w:sz w:val="24"/>
          <w:szCs w:val="24"/>
        </w:rPr>
        <w:t>overnments Fiscal Deficits Due t</w:t>
      </w:r>
      <w:r w:rsidR="00B2746B" w:rsidRPr="0012453D">
        <w:rPr>
          <w:rFonts w:ascii="Times New Roman" w:hAnsi="Times New Roman" w:cs="Times New Roman"/>
          <w:b/>
          <w:sz w:val="24"/>
          <w:szCs w:val="24"/>
        </w:rPr>
        <w:t>o Pandemic</w:t>
      </w:r>
    </w:p>
    <w:p w14:paraId="4E041951" w14:textId="77777777" w:rsidR="00B21715" w:rsidRPr="0012453D" w:rsidRDefault="00B21715"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A budget deficit of over 25 billion Euros has been forecast for 2020. I</w:t>
      </w:r>
      <w:r w:rsidR="003F79DD" w:rsidRPr="0012453D">
        <w:rPr>
          <w:rFonts w:ascii="Times New Roman" w:hAnsi="Times New Roman" w:cs="Times New Roman"/>
          <w:sz w:val="24"/>
          <w:szCs w:val="24"/>
        </w:rPr>
        <w:t>n government finances, expenditure has increased rapidly this year and is expected to remain at a higher level in 2021. The pandemic has seen the government increase the amount of expenditure to support various mitigation measures. A corresponding taxation rate to match the increase</w:t>
      </w:r>
      <w:r w:rsidR="00B2746B">
        <w:rPr>
          <w:rFonts w:ascii="Times New Roman" w:hAnsi="Times New Roman" w:cs="Times New Roman"/>
          <w:sz w:val="24"/>
          <w:szCs w:val="24"/>
        </w:rPr>
        <w:t xml:space="preserve"> </w:t>
      </w:r>
      <w:proofErr w:type="spellStart"/>
      <w:r w:rsidR="00B2746B">
        <w:rPr>
          <w:rFonts w:ascii="Times New Roman" w:hAnsi="Times New Roman" w:cs="Times New Roman"/>
          <w:sz w:val="24"/>
          <w:szCs w:val="24"/>
        </w:rPr>
        <w:t>ind</w:t>
      </w:r>
      <w:proofErr w:type="spellEnd"/>
      <w:r w:rsidR="003F79DD" w:rsidRPr="0012453D">
        <w:rPr>
          <w:rFonts w:ascii="Times New Roman" w:hAnsi="Times New Roman" w:cs="Times New Roman"/>
          <w:sz w:val="24"/>
          <w:szCs w:val="24"/>
        </w:rPr>
        <w:t xml:space="preserve"> expenditure has not been realized. Because of the slow growth of the economy, many people have lagged in economic development. many industries have been hit and there has been </w:t>
      </w:r>
      <w:r w:rsidR="00B2746B">
        <w:rPr>
          <w:rFonts w:ascii="Times New Roman" w:hAnsi="Times New Roman" w:cs="Times New Roman"/>
          <w:sz w:val="24"/>
          <w:szCs w:val="24"/>
        </w:rPr>
        <w:t xml:space="preserve">a </w:t>
      </w:r>
      <w:r w:rsidR="003F79DD" w:rsidRPr="0012453D">
        <w:rPr>
          <w:rFonts w:ascii="Times New Roman" w:hAnsi="Times New Roman" w:cs="Times New Roman"/>
          <w:sz w:val="24"/>
          <w:szCs w:val="24"/>
        </w:rPr>
        <w:t>reduced flow of money in the system. As a result, the government has failed to reach its targets for taxation. This is happening at the backdrop of increased expenditure on health, and cushion to various sectors of the economy. The government has cautioned many industries and individual</w:t>
      </w:r>
      <w:r w:rsidR="00B2746B">
        <w:rPr>
          <w:rFonts w:ascii="Times New Roman" w:hAnsi="Times New Roman" w:cs="Times New Roman"/>
          <w:sz w:val="24"/>
          <w:szCs w:val="24"/>
        </w:rPr>
        <w:t>s</w:t>
      </w:r>
      <w:r w:rsidR="003F79DD" w:rsidRPr="0012453D">
        <w:rPr>
          <w:rFonts w:ascii="Times New Roman" w:hAnsi="Times New Roman" w:cs="Times New Roman"/>
          <w:sz w:val="24"/>
          <w:szCs w:val="24"/>
        </w:rPr>
        <w:t xml:space="preserve"> because of </w:t>
      </w:r>
      <w:r w:rsidR="00B2746B">
        <w:rPr>
          <w:rFonts w:ascii="Times New Roman" w:hAnsi="Times New Roman" w:cs="Times New Roman"/>
          <w:sz w:val="24"/>
          <w:szCs w:val="24"/>
        </w:rPr>
        <w:t xml:space="preserve">the </w:t>
      </w:r>
      <w:r w:rsidR="003F79DD" w:rsidRPr="0012453D">
        <w:rPr>
          <w:rFonts w:ascii="Times New Roman" w:hAnsi="Times New Roman" w:cs="Times New Roman"/>
          <w:sz w:val="24"/>
          <w:szCs w:val="24"/>
        </w:rPr>
        <w:t xml:space="preserve">adverse effects of the pandect. People have received unemployment benefits to cushion them from the adverse effects of the pandemic. Also, many industries have received financing to help them reestablish </w:t>
      </w:r>
      <w:r w:rsidR="00B2746B">
        <w:rPr>
          <w:rFonts w:ascii="Times New Roman" w:hAnsi="Times New Roman" w:cs="Times New Roman"/>
          <w:sz w:val="24"/>
          <w:szCs w:val="24"/>
        </w:rPr>
        <w:t xml:space="preserve">themselves </w:t>
      </w:r>
      <w:r w:rsidR="003F79DD" w:rsidRPr="0012453D">
        <w:rPr>
          <w:rFonts w:ascii="Times New Roman" w:hAnsi="Times New Roman" w:cs="Times New Roman"/>
          <w:sz w:val="24"/>
          <w:szCs w:val="24"/>
        </w:rPr>
        <w:t xml:space="preserve">during the pandemic. Many sectors have faced a decline that if not addressed could have led to wider economic decline. The government has also increased spending </w:t>
      </w:r>
      <w:r w:rsidR="003F79DD" w:rsidRPr="0012453D">
        <w:rPr>
          <w:rFonts w:ascii="Times New Roman" w:hAnsi="Times New Roman" w:cs="Times New Roman"/>
          <w:sz w:val="24"/>
          <w:szCs w:val="24"/>
        </w:rPr>
        <w:lastRenderedPageBreak/>
        <w:t>in the health sector to increase protections for health workers and citizens. The government has increase</w:t>
      </w:r>
      <w:r w:rsidR="00B2746B">
        <w:rPr>
          <w:rFonts w:ascii="Times New Roman" w:hAnsi="Times New Roman" w:cs="Times New Roman"/>
          <w:sz w:val="24"/>
          <w:szCs w:val="24"/>
        </w:rPr>
        <w:t>d</w:t>
      </w:r>
      <w:r w:rsidR="003F79DD" w:rsidRPr="0012453D">
        <w:rPr>
          <w:rFonts w:ascii="Times New Roman" w:hAnsi="Times New Roman" w:cs="Times New Roman"/>
          <w:sz w:val="24"/>
          <w:szCs w:val="24"/>
        </w:rPr>
        <w:t xml:space="preserve"> allocation in the health budget to increase investment in research even as a substantial COVID 19</w:t>
      </w:r>
      <w:r w:rsidRPr="0012453D">
        <w:rPr>
          <w:rFonts w:ascii="Times New Roman" w:hAnsi="Times New Roman" w:cs="Times New Roman"/>
          <w:sz w:val="24"/>
          <w:szCs w:val="24"/>
        </w:rPr>
        <w:t xml:space="preserve"> </w:t>
      </w:r>
      <w:r w:rsidR="003F79DD" w:rsidRPr="0012453D">
        <w:rPr>
          <w:rFonts w:ascii="Times New Roman" w:hAnsi="Times New Roman" w:cs="Times New Roman"/>
          <w:sz w:val="24"/>
          <w:szCs w:val="24"/>
        </w:rPr>
        <w:t xml:space="preserve">vaccine is sought. </w:t>
      </w:r>
    </w:p>
    <w:p w14:paraId="0E4C193D" w14:textId="77777777" w:rsidR="00AF0414" w:rsidRPr="0012453D" w:rsidRDefault="00AF0414" w:rsidP="00267ED4">
      <w:pPr>
        <w:spacing w:line="480" w:lineRule="auto"/>
        <w:jc w:val="both"/>
        <w:rPr>
          <w:rFonts w:ascii="Times New Roman" w:hAnsi="Times New Roman" w:cs="Times New Roman"/>
          <w:b/>
          <w:sz w:val="24"/>
          <w:szCs w:val="24"/>
        </w:rPr>
      </w:pPr>
      <w:r w:rsidRPr="0012453D">
        <w:rPr>
          <w:rFonts w:ascii="Times New Roman" w:hAnsi="Times New Roman" w:cs="Times New Roman"/>
          <w:b/>
          <w:sz w:val="24"/>
          <w:szCs w:val="24"/>
        </w:rPr>
        <w:t xml:space="preserve">Impact </w:t>
      </w:r>
      <w:r w:rsidR="00B2746B">
        <w:rPr>
          <w:rFonts w:ascii="Times New Roman" w:hAnsi="Times New Roman" w:cs="Times New Roman"/>
          <w:b/>
          <w:sz w:val="24"/>
          <w:szCs w:val="24"/>
        </w:rPr>
        <w:t>o</w:t>
      </w:r>
      <w:r w:rsidR="00B2746B" w:rsidRPr="0012453D">
        <w:rPr>
          <w:rFonts w:ascii="Times New Roman" w:hAnsi="Times New Roman" w:cs="Times New Roman"/>
          <w:b/>
          <w:sz w:val="24"/>
          <w:szCs w:val="24"/>
        </w:rPr>
        <w:t>n Property Markets</w:t>
      </w:r>
    </w:p>
    <w:p w14:paraId="1870E05A" w14:textId="77777777" w:rsidR="009F6AC0" w:rsidRPr="0012453D" w:rsidRDefault="00B2746B" w:rsidP="00267ED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w:t>
      </w:r>
      <w:r w:rsidR="00EC4BA3" w:rsidRPr="0012453D">
        <w:rPr>
          <w:rFonts w:ascii="Times New Roman" w:hAnsi="Times New Roman" w:cs="Times New Roman"/>
          <w:sz w:val="24"/>
          <w:szCs w:val="24"/>
        </w:rPr>
        <w:t>ncreasing</w:t>
      </w:r>
      <w:r w:rsidR="009F6AC0" w:rsidRPr="0012453D">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C4BA3" w:rsidRPr="0012453D">
        <w:rPr>
          <w:rFonts w:ascii="Times New Roman" w:hAnsi="Times New Roman" w:cs="Times New Roman"/>
          <w:sz w:val="24"/>
          <w:szCs w:val="24"/>
        </w:rPr>
        <w:t>rate</w:t>
      </w:r>
      <w:r w:rsidR="009F6AC0" w:rsidRPr="0012453D">
        <w:rPr>
          <w:rFonts w:ascii="Times New Roman" w:hAnsi="Times New Roman" w:cs="Times New Roman"/>
          <w:sz w:val="24"/>
          <w:szCs w:val="24"/>
        </w:rPr>
        <w:t xml:space="preserve"> of unemployment attributed to the COVID-19 pan</w:t>
      </w:r>
      <w:r w:rsidR="00EC4BA3" w:rsidRPr="0012453D">
        <w:rPr>
          <w:rFonts w:ascii="Times New Roman" w:hAnsi="Times New Roman" w:cs="Times New Roman"/>
          <w:sz w:val="24"/>
          <w:szCs w:val="24"/>
        </w:rPr>
        <w:t>d</w:t>
      </w:r>
      <w:r w:rsidR="00DB0EF4" w:rsidRPr="0012453D">
        <w:rPr>
          <w:rFonts w:ascii="Times New Roman" w:hAnsi="Times New Roman" w:cs="Times New Roman"/>
          <w:sz w:val="24"/>
          <w:szCs w:val="24"/>
        </w:rPr>
        <w:t>emic</w:t>
      </w:r>
      <w:r w:rsidR="009F6AC0" w:rsidRPr="0012453D">
        <w:rPr>
          <w:rFonts w:ascii="Times New Roman" w:hAnsi="Times New Roman" w:cs="Times New Roman"/>
          <w:sz w:val="24"/>
          <w:szCs w:val="24"/>
        </w:rPr>
        <w:t xml:space="preserve"> has overflown the properties market in Ireland. At 29%, </w:t>
      </w:r>
      <w:r w:rsidR="00EC4BA3" w:rsidRPr="0012453D">
        <w:rPr>
          <w:rFonts w:ascii="Times New Roman" w:hAnsi="Times New Roman" w:cs="Times New Roman"/>
          <w:sz w:val="24"/>
          <w:szCs w:val="24"/>
        </w:rPr>
        <w:t>unemployment</w:t>
      </w:r>
      <w:r w:rsidR="009F6AC0" w:rsidRPr="0012453D">
        <w:rPr>
          <w:rFonts w:ascii="Times New Roman" w:hAnsi="Times New Roman" w:cs="Times New Roman"/>
          <w:sz w:val="24"/>
          <w:szCs w:val="24"/>
        </w:rPr>
        <w:t xml:space="preserve"> was the highest </w:t>
      </w:r>
      <w:r w:rsidR="00EC4BA3" w:rsidRPr="0012453D">
        <w:rPr>
          <w:rFonts w:ascii="Times New Roman" w:hAnsi="Times New Roman" w:cs="Times New Roman"/>
          <w:sz w:val="24"/>
          <w:szCs w:val="24"/>
        </w:rPr>
        <w:t>earlier</w:t>
      </w:r>
      <w:r w:rsidR="009F6AC0" w:rsidRPr="0012453D">
        <w:rPr>
          <w:rFonts w:ascii="Times New Roman" w:hAnsi="Times New Roman" w:cs="Times New Roman"/>
          <w:sz w:val="24"/>
          <w:szCs w:val="24"/>
        </w:rPr>
        <w:t xml:space="preserve"> in the year as the pandemic took a foothold on the economy. The </w:t>
      </w:r>
      <w:r w:rsidR="00DB0EF4" w:rsidRPr="0012453D">
        <w:rPr>
          <w:rFonts w:ascii="Times New Roman" w:hAnsi="Times New Roman" w:cs="Times New Roman"/>
          <w:sz w:val="24"/>
          <w:szCs w:val="24"/>
        </w:rPr>
        <w:t>unemployment</w:t>
      </w:r>
      <w:r w:rsidR="009F6AC0" w:rsidRPr="0012453D">
        <w:rPr>
          <w:rFonts w:ascii="Times New Roman" w:hAnsi="Times New Roman" w:cs="Times New Roman"/>
          <w:sz w:val="24"/>
          <w:szCs w:val="24"/>
        </w:rPr>
        <w:t xml:space="preserve"> rate has reduced to about 15% percent. These figures are still relatively high compared to recent statistics. This has reduced the purchas</w:t>
      </w:r>
      <w:r>
        <w:rPr>
          <w:rFonts w:ascii="Times New Roman" w:hAnsi="Times New Roman" w:cs="Times New Roman"/>
          <w:sz w:val="24"/>
          <w:szCs w:val="24"/>
        </w:rPr>
        <w:t>ing</w:t>
      </w:r>
      <w:r w:rsidR="009F6AC0" w:rsidRPr="0012453D">
        <w:rPr>
          <w:rFonts w:ascii="Times New Roman" w:hAnsi="Times New Roman" w:cs="Times New Roman"/>
          <w:sz w:val="24"/>
          <w:szCs w:val="24"/>
        </w:rPr>
        <w:t xml:space="preserve"> capacity of many Irish hence a reduction in trade in the property markers. </w:t>
      </w:r>
      <w:r>
        <w:rPr>
          <w:rFonts w:ascii="Times New Roman" w:hAnsi="Times New Roman" w:cs="Times New Roman"/>
          <w:sz w:val="24"/>
          <w:szCs w:val="24"/>
        </w:rPr>
        <w:t>A s</w:t>
      </w:r>
      <w:r w:rsidR="009F6AC0" w:rsidRPr="0012453D">
        <w:rPr>
          <w:rFonts w:ascii="Times New Roman" w:hAnsi="Times New Roman" w:cs="Times New Roman"/>
          <w:sz w:val="24"/>
          <w:szCs w:val="24"/>
        </w:rPr>
        <w:t xml:space="preserve">ignificant dip in income has led to a reduction in the demand for housing since many potential buyers are not in </w:t>
      </w:r>
      <w:r>
        <w:rPr>
          <w:rFonts w:ascii="Times New Roman" w:hAnsi="Times New Roman" w:cs="Times New Roman"/>
          <w:sz w:val="24"/>
          <w:szCs w:val="24"/>
        </w:rPr>
        <w:t xml:space="preserve">an </w:t>
      </w:r>
      <w:r w:rsidR="009F6AC0" w:rsidRPr="0012453D">
        <w:rPr>
          <w:rFonts w:ascii="Times New Roman" w:hAnsi="Times New Roman" w:cs="Times New Roman"/>
          <w:sz w:val="24"/>
          <w:szCs w:val="24"/>
        </w:rPr>
        <w:t>apposition to actualize their dreams. The potential increase in savings from 10.5% to 19.7% has a significant impact on the purchase ability of customers. Since many customers are saving, the purchase of properties has reduced significantly in 2020.</w:t>
      </w:r>
    </w:p>
    <w:p w14:paraId="3D5B9019" w14:textId="77777777" w:rsidR="009F6AC0" w:rsidRPr="0012453D" w:rsidRDefault="009F6AC0" w:rsidP="00267ED4">
      <w:pPr>
        <w:spacing w:line="480" w:lineRule="auto"/>
        <w:ind w:firstLine="720"/>
        <w:jc w:val="both"/>
        <w:rPr>
          <w:rFonts w:ascii="Times New Roman" w:hAnsi="Times New Roman" w:cs="Times New Roman"/>
          <w:sz w:val="24"/>
          <w:szCs w:val="24"/>
        </w:rPr>
      </w:pPr>
      <w:r w:rsidRPr="0012453D">
        <w:rPr>
          <w:rFonts w:ascii="Times New Roman" w:hAnsi="Times New Roman" w:cs="Times New Roman"/>
          <w:sz w:val="24"/>
          <w:szCs w:val="24"/>
        </w:rPr>
        <w:t xml:space="preserve">There has been a decline in the value of residential mortgage loans with a recorded annual decline of 35% in the second quarter of 2020. Credit access difficulties have complicated the ability of many potential customers to acquire </w:t>
      </w:r>
      <w:r w:rsidR="00EC4BA3" w:rsidRPr="0012453D">
        <w:rPr>
          <w:rFonts w:ascii="Times New Roman" w:hAnsi="Times New Roman" w:cs="Times New Roman"/>
          <w:sz w:val="24"/>
          <w:szCs w:val="24"/>
        </w:rPr>
        <w:t xml:space="preserve">properties. Urban areas are expected to continue experiencing high levels of population increase shifting the need for properties in these areas. </w:t>
      </w:r>
    </w:p>
    <w:p w14:paraId="7CB3D9C8" w14:textId="77777777" w:rsidR="00F653B5" w:rsidRPr="0012453D" w:rsidRDefault="00EC4BA3" w:rsidP="00267ED4">
      <w:pPr>
        <w:spacing w:line="480" w:lineRule="auto"/>
        <w:jc w:val="both"/>
        <w:rPr>
          <w:rFonts w:ascii="Times New Roman" w:hAnsi="Times New Roman" w:cs="Times New Roman"/>
          <w:sz w:val="24"/>
          <w:szCs w:val="24"/>
        </w:rPr>
      </w:pPr>
      <w:r w:rsidRPr="0012453D">
        <w:rPr>
          <w:rFonts w:ascii="Times New Roman" w:hAnsi="Times New Roman" w:cs="Times New Roman"/>
          <w:sz w:val="24"/>
          <w:szCs w:val="24"/>
        </w:rPr>
        <w:t xml:space="preserve">The emergence of teleworking during the pandemic has led to </w:t>
      </w:r>
      <w:r w:rsidR="00B2746B">
        <w:rPr>
          <w:rFonts w:ascii="Times New Roman" w:hAnsi="Times New Roman" w:cs="Times New Roman"/>
          <w:sz w:val="24"/>
          <w:szCs w:val="24"/>
        </w:rPr>
        <w:t xml:space="preserve">a </w:t>
      </w:r>
      <w:r w:rsidRPr="0012453D">
        <w:rPr>
          <w:rFonts w:ascii="Times New Roman" w:hAnsi="Times New Roman" w:cs="Times New Roman"/>
          <w:sz w:val="24"/>
          <w:szCs w:val="24"/>
        </w:rPr>
        <w:t xml:space="preserve">decline in the need for office properties and other business premise properties. Many employees have been advised to work from home. Companies that had intentions of expanding existing office paces have shelved their plans because of lack of sustainability. There have been declines </w:t>
      </w:r>
      <w:r w:rsidR="00B2746B">
        <w:rPr>
          <w:rFonts w:ascii="Times New Roman" w:hAnsi="Times New Roman" w:cs="Times New Roman"/>
          <w:sz w:val="24"/>
          <w:szCs w:val="24"/>
        </w:rPr>
        <w:t xml:space="preserve">in </w:t>
      </w:r>
      <w:r w:rsidRPr="0012453D">
        <w:rPr>
          <w:rFonts w:ascii="Times New Roman" w:hAnsi="Times New Roman" w:cs="Times New Roman"/>
          <w:sz w:val="24"/>
          <w:szCs w:val="24"/>
        </w:rPr>
        <w:t xml:space="preserve">the ratio of property transactions in 2020 compared to 2019. </w:t>
      </w:r>
      <w:r w:rsidR="00B2746B">
        <w:rPr>
          <w:rFonts w:ascii="Times New Roman" w:hAnsi="Times New Roman" w:cs="Times New Roman"/>
          <w:sz w:val="24"/>
          <w:szCs w:val="24"/>
        </w:rPr>
        <w:t>May statistics</w:t>
      </w:r>
      <w:r w:rsidRPr="0012453D">
        <w:rPr>
          <w:rFonts w:ascii="Times New Roman" w:hAnsi="Times New Roman" w:cs="Times New Roman"/>
          <w:sz w:val="24"/>
          <w:szCs w:val="24"/>
        </w:rPr>
        <w:t xml:space="preserve"> indicated a reduction of up to 0.3% indicating a reduction </w:t>
      </w:r>
      <w:r w:rsidRPr="0012453D">
        <w:rPr>
          <w:rFonts w:ascii="Times New Roman" w:hAnsi="Times New Roman" w:cs="Times New Roman"/>
          <w:sz w:val="24"/>
          <w:szCs w:val="24"/>
        </w:rPr>
        <w:lastRenderedPageBreak/>
        <w:t xml:space="preserve">in the need for </w:t>
      </w:r>
      <w:r w:rsidR="00B2746B">
        <w:rPr>
          <w:rFonts w:ascii="Times New Roman" w:hAnsi="Times New Roman" w:cs="Times New Roman"/>
          <w:sz w:val="24"/>
          <w:szCs w:val="24"/>
        </w:rPr>
        <w:t xml:space="preserve">the </w:t>
      </w:r>
      <w:r w:rsidRPr="0012453D">
        <w:rPr>
          <w:rFonts w:ascii="Times New Roman" w:hAnsi="Times New Roman" w:cs="Times New Roman"/>
          <w:sz w:val="24"/>
          <w:szCs w:val="24"/>
        </w:rPr>
        <w:t>purchase of properties in Ireland. The annual growth rate of housing completion was about 36% in the second quarter of 2020</w:t>
      </w:r>
      <w:r w:rsidR="006B1B46">
        <w:rPr>
          <w:rFonts w:ascii="Times New Roman" w:hAnsi="Times New Roman" w:cs="Times New Roman"/>
          <w:sz w:val="24"/>
          <w:szCs w:val="24"/>
        </w:rPr>
        <w:t xml:space="preserve"> (</w:t>
      </w:r>
      <w:proofErr w:type="spellStart"/>
      <w:r w:rsidR="006B1B46" w:rsidRPr="0012453D">
        <w:rPr>
          <w:rFonts w:ascii="Times New Roman" w:hAnsi="Times New Roman" w:cs="Times New Roman"/>
          <w:color w:val="222222"/>
          <w:sz w:val="24"/>
          <w:szCs w:val="24"/>
          <w:shd w:val="clear" w:color="auto" w:fill="FFFFFF"/>
        </w:rPr>
        <w:t>Beirne</w:t>
      </w:r>
      <w:proofErr w:type="spellEnd"/>
      <w:r w:rsidR="006B1B46">
        <w:rPr>
          <w:rFonts w:ascii="Times New Roman" w:hAnsi="Times New Roman" w:cs="Times New Roman"/>
          <w:color w:val="222222"/>
          <w:sz w:val="24"/>
          <w:szCs w:val="24"/>
          <w:shd w:val="clear" w:color="auto" w:fill="FFFFFF"/>
        </w:rPr>
        <w:t xml:space="preserve"> et al., 2020)</w:t>
      </w:r>
      <w:r w:rsidRPr="0012453D">
        <w:rPr>
          <w:rFonts w:ascii="Times New Roman" w:hAnsi="Times New Roman" w:cs="Times New Roman"/>
          <w:sz w:val="24"/>
          <w:szCs w:val="24"/>
        </w:rPr>
        <w:t>.</w:t>
      </w:r>
      <w:r w:rsidR="006B1B46">
        <w:rPr>
          <w:rFonts w:ascii="Times New Roman" w:hAnsi="Times New Roman" w:cs="Times New Roman"/>
          <w:sz w:val="24"/>
          <w:szCs w:val="24"/>
        </w:rPr>
        <w:t xml:space="preserve"> I</w:t>
      </w:r>
      <w:r w:rsidRPr="0012453D">
        <w:rPr>
          <w:rFonts w:ascii="Times New Roman" w:hAnsi="Times New Roman" w:cs="Times New Roman"/>
          <w:sz w:val="24"/>
          <w:szCs w:val="24"/>
        </w:rPr>
        <w:t xml:space="preserve">n the same period, the number of completions reduced to about 3200 down from 6,200 in quarter four of 2019. </w:t>
      </w:r>
      <w:r w:rsidR="00950F83" w:rsidRPr="0012453D">
        <w:rPr>
          <w:rFonts w:ascii="Times New Roman" w:hAnsi="Times New Roman" w:cs="Times New Roman"/>
          <w:sz w:val="24"/>
          <w:szCs w:val="24"/>
        </w:rPr>
        <w:t xml:space="preserve">The </w:t>
      </w:r>
      <w:r w:rsidR="009F6AC0" w:rsidRPr="0012453D">
        <w:rPr>
          <w:rFonts w:ascii="Times New Roman" w:hAnsi="Times New Roman" w:cs="Times New Roman"/>
          <w:sz w:val="24"/>
          <w:szCs w:val="24"/>
        </w:rPr>
        <w:t>inflation</w:t>
      </w:r>
      <w:r w:rsidR="00950F83" w:rsidRPr="0012453D">
        <w:rPr>
          <w:rFonts w:ascii="Times New Roman" w:hAnsi="Times New Roman" w:cs="Times New Roman"/>
          <w:sz w:val="24"/>
          <w:szCs w:val="24"/>
        </w:rPr>
        <w:t xml:space="preserve"> rate </w:t>
      </w:r>
      <w:r w:rsidR="009F6AC0" w:rsidRPr="0012453D">
        <w:rPr>
          <w:rFonts w:ascii="Times New Roman" w:hAnsi="Times New Roman" w:cs="Times New Roman"/>
          <w:sz w:val="24"/>
          <w:szCs w:val="24"/>
        </w:rPr>
        <w:t xml:space="preserve">started declining in April 2020 leading to a reduction in the cost of houses by July 2020. The year on </w:t>
      </w:r>
      <w:r w:rsidR="00B2746B">
        <w:rPr>
          <w:rFonts w:ascii="Times New Roman" w:hAnsi="Times New Roman" w:cs="Times New Roman"/>
          <w:sz w:val="24"/>
          <w:szCs w:val="24"/>
        </w:rPr>
        <w:t xml:space="preserve">the </w:t>
      </w:r>
      <w:r w:rsidR="009F6AC0" w:rsidRPr="0012453D">
        <w:rPr>
          <w:rFonts w:ascii="Times New Roman" w:hAnsi="Times New Roman" w:cs="Times New Roman"/>
          <w:sz w:val="24"/>
          <w:szCs w:val="24"/>
        </w:rPr>
        <w:t xml:space="preserve">year growth rate of </w:t>
      </w:r>
      <w:r w:rsidR="00B2746B">
        <w:rPr>
          <w:rFonts w:ascii="Times New Roman" w:hAnsi="Times New Roman" w:cs="Times New Roman"/>
          <w:sz w:val="24"/>
          <w:szCs w:val="24"/>
        </w:rPr>
        <w:t xml:space="preserve">the </w:t>
      </w:r>
      <w:r w:rsidR="009F6AC0" w:rsidRPr="0012453D">
        <w:rPr>
          <w:rFonts w:ascii="Times New Roman" w:hAnsi="Times New Roman" w:cs="Times New Roman"/>
          <w:sz w:val="24"/>
          <w:szCs w:val="24"/>
        </w:rPr>
        <w:t xml:space="preserve">residential properties price index recorded its lowest level since 2013 at </w:t>
      </w:r>
      <w:r w:rsidR="00B2746B">
        <w:rPr>
          <w:rFonts w:ascii="Times New Roman" w:hAnsi="Times New Roman" w:cs="Times New Roman"/>
          <w:sz w:val="24"/>
          <w:szCs w:val="24"/>
        </w:rPr>
        <w:t xml:space="preserve">a </w:t>
      </w:r>
      <w:r w:rsidR="009F6AC0" w:rsidRPr="0012453D">
        <w:rPr>
          <w:rFonts w:ascii="Times New Roman" w:hAnsi="Times New Roman" w:cs="Times New Roman"/>
          <w:sz w:val="24"/>
          <w:szCs w:val="24"/>
        </w:rPr>
        <w:t xml:space="preserve">-1% growth rate. </w:t>
      </w:r>
    </w:p>
    <w:p w14:paraId="1AB6D188" w14:textId="77777777" w:rsidR="0012453D" w:rsidRPr="0012453D" w:rsidRDefault="0012453D" w:rsidP="00267ED4">
      <w:pPr>
        <w:spacing w:line="480" w:lineRule="auto"/>
        <w:jc w:val="both"/>
        <w:rPr>
          <w:rFonts w:ascii="Times New Roman" w:hAnsi="Times New Roman" w:cs="Times New Roman"/>
          <w:sz w:val="24"/>
          <w:szCs w:val="24"/>
        </w:rPr>
      </w:pPr>
    </w:p>
    <w:p w14:paraId="72911C41" w14:textId="77777777" w:rsidR="0012453D" w:rsidRPr="0012453D" w:rsidRDefault="0012453D" w:rsidP="00267ED4">
      <w:pPr>
        <w:spacing w:line="480" w:lineRule="auto"/>
        <w:jc w:val="both"/>
        <w:rPr>
          <w:rFonts w:ascii="Times New Roman" w:hAnsi="Times New Roman" w:cs="Times New Roman"/>
          <w:sz w:val="24"/>
          <w:szCs w:val="24"/>
        </w:rPr>
      </w:pPr>
    </w:p>
    <w:p w14:paraId="43F5DF40" w14:textId="77777777" w:rsidR="0012453D" w:rsidRPr="0012453D" w:rsidRDefault="0012453D" w:rsidP="00267ED4">
      <w:pPr>
        <w:spacing w:line="480" w:lineRule="auto"/>
        <w:jc w:val="both"/>
        <w:rPr>
          <w:rFonts w:ascii="Times New Roman" w:hAnsi="Times New Roman" w:cs="Times New Roman"/>
          <w:sz w:val="24"/>
          <w:szCs w:val="24"/>
        </w:rPr>
      </w:pPr>
    </w:p>
    <w:p w14:paraId="4A827AFB" w14:textId="590970EB" w:rsidR="0012453D" w:rsidRDefault="0012453D" w:rsidP="00267ED4">
      <w:pPr>
        <w:spacing w:line="480" w:lineRule="auto"/>
        <w:jc w:val="both"/>
        <w:rPr>
          <w:rFonts w:ascii="Times New Roman" w:hAnsi="Times New Roman" w:cs="Times New Roman"/>
          <w:sz w:val="24"/>
          <w:szCs w:val="24"/>
        </w:rPr>
      </w:pPr>
    </w:p>
    <w:p w14:paraId="5A3DC58E" w14:textId="0ED0BECB" w:rsidR="00267ED4" w:rsidRDefault="00267ED4" w:rsidP="00267ED4">
      <w:pPr>
        <w:spacing w:line="480" w:lineRule="auto"/>
        <w:jc w:val="both"/>
        <w:rPr>
          <w:rFonts w:ascii="Times New Roman" w:hAnsi="Times New Roman" w:cs="Times New Roman"/>
          <w:sz w:val="24"/>
          <w:szCs w:val="24"/>
        </w:rPr>
      </w:pPr>
    </w:p>
    <w:p w14:paraId="79341BED" w14:textId="5F205D6A" w:rsidR="00267ED4" w:rsidRDefault="00267ED4" w:rsidP="00267ED4">
      <w:pPr>
        <w:spacing w:line="480" w:lineRule="auto"/>
        <w:jc w:val="both"/>
        <w:rPr>
          <w:rFonts w:ascii="Times New Roman" w:hAnsi="Times New Roman" w:cs="Times New Roman"/>
          <w:sz w:val="24"/>
          <w:szCs w:val="24"/>
        </w:rPr>
      </w:pPr>
    </w:p>
    <w:p w14:paraId="77AC9155" w14:textId="77777777" w:rsidR="00267ED4" w:rsidRPr="0012453D" w:rsidRDefault="00267ED4" w:rsidP="00267ED4">
      <w:pPr>
        <w:spacing w:line="480" w:lineRule="auto"/>
        <w:jc w:val="both"/>
        <w:rPr>
          <w:rFonts w:ascii="Times New Roman" w:hAnsi="Times New Roman" w:cs="Times New Roman"/>
          <w:sz w:val="24"/>
          <w:szCs w:val="24"/>
        </w:rPr>
      </w:pPr>
    </w:p>
    <w:p w14:paraId="0AB4DC22" w14:textId="77777777" w:rsidR="0012453D" w:rsidRPr="0012453D" w:rsidRDefault="0012453D" w:rsidP="00267ED4">
      <w:pPr>
        <w:spacing w:line="480" w:lineRule="auto"/>
        <w:jc w:val="both"/>
        <w:rPr>
          <w:rFonts w:ascii="Times New Roman" w:hAnsi="Times New Roman" w:cs="Times New Roman"/>
          <w:sz w:val="24"/>
          <w:szCs w:val="24"/>
        </w:rPr>
      </w:pPr>
    </w:p>
    <w:p w14:paraId="576DBBDF" w14:textId="77777777" w:rsidR="0012453D" w:rsidRPr="0012453D" w:rsidRDefault="0012453D" w:rsidP="00267ED4">
      <w:pPr>
        <w:spacing w:line="480" w:lineRule="auto"/>
        <w:jc w:val="both"/>
        <w:rPr>
          <w:rFonts w:ascii="Times New Roman" w:hAnsi="Times New Roman" w:cs="Times New Roman"/>
          <w:sz w:val="24"/>
          <w:szCs w:val="24"/>
        </w:rPr>
      </w:pPr>
    </w:p>
    <w:p w14:paraId="27CD4AB5" w14:textId="77777777" w:rsidR="0012453D" w:rsidRPr="0012453D" w:rsidRDefault="0012453D" w:rsidP="00267ED4">
      <w:pPr>
        <w:spacing w:line="480" w:lineRule="auto"/>
        <w:jc w:val="both"/>
        <w:rPr>
          <w:rFonts w:ascii="Times New Roman" w:hAnsi="Times New Roman" w:cs="Times New Roman"/>
          <w:sz w:val="24"/>
          <w:szCs w:val="24"/>
        </w:rPr>
      </w:pPr>
    </w:p>
    <w:p w14:paraId="09B7BC6D" w14:textId="77777777" w:rsidR="0012453D" w:rsidRDefault="0012453D" w:rsidP="00267ED4">
      <w:pPr>
        <w:spacing w:line="480" w:lineRule="auto"/>
        <w:jc w:val="both"/>
        <w:rPr>
          <w:rFonts w:ascii="Times New Roman" w:hAnsi="Times New Roman" w:cs="Times New Roman"/>
          <w:sz w:val="24"/>
          <w:szCs w:val="24"/>
        </w:rPr>
      </w:pPr>
    </w:p>
    <w:p w14:paraId="68C45DB0" w14:textId="77777777" w:rsidR="001F3036" w:rsidRPr="0012453D" w:rsidRDefault="001F3036" w:rsidP="0012453D">
      <w:pPr>
        <w:spacing w:line="480" w:lineRule="auto"/>
        <w:rPr>
          <w:rFonts w:ascii="Times New Roman" w:hAnsi="Times New Roman" w:cs="Times New Roman"/>
          <w:sz w:val="24"/>
          <w:szCs w:val="24"/>
        </w:rPr>
      </w:pPr>
    </w:p>
    <w:p w14:paraId="504B1CB3" w14:textId="77777777" w:rsidR="0012453D" w:rsidRPr="0012453D" w:rsidRDefault="0012453D" w:rsidP="0012453D">
      <w:pPr>
        <w:spacing w:line="480" w:lineRule="auto"/>
        <w:rPr>
          <w:rFonts w:ascii="Times New Roman" w:hAnsi="Times New Roman" w:cs="Times New Roman"/>
          <w:sz w:val="24"/>
          <w:szCs w:val="24"/>
        </w:rPr>
      </w:pPr>
    </w:p>
    <w:p w14:paraId="6C98F137" w14:textId="77777777" w:rsidR="0012453D" w:rsidRPr="0012453D" w:rsidRDefault="0012453D" w:rsidP="001245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26AC44A" w14:textId="77777777" w:rsidR="0012453D" w:rsidRDefault="0012453D" w:rsidP="0012453D">
      <w:pPr>
        <w:spacing w:line="480" w:lineRule="auto"/>
        <w:rPr>
          <w:rFonts w:ascii="Times New Roman" w:hAnsi="Times New Roman" w:cs="Times New Roman"/>
          <w:color w:val="222222"/>
          <w:sz w:val="24"/>
          <w:szCs w:val="24"/>
          <w:shd w:val="clear" w:color="auto" w:fill="FFFFFF"/>
        </w:rPr>
      </w:pPr>
      <w:proofErr w:type="spellStart"/>
      <w:r w:rsidRPr="0012453D">
        <w:rPr>
          <w:rFonts w:ascii="Times New Roman" w:hAnsi="Times New Roman" w:cs="Times New Roman"/>
          <w:color w:val="222222"/>
          <w:sz w:val="24"/>
          <w:szCs w:val="24"/>
          <w:shd w:val="clear" w:color="auto" w:fill="FFFFFF"/>
        </w:rPr>
        <w:t>Beirne</w:t>
      </w:r>
      <w:proofErr w:type="spellEnd"/>
      <w:r w:rsidRPr="0012453D">
        <w:rPr>
          <w:rFonts w:ascii="Times New Roman" w:hAnsi="Times New Roman" w:cs="Times New Roman"/>
          <w:color w:val="222222"/>
          <w:sz w:val="24"/>
          <w:szCs w:val="24"/>
          <w:shd w:val="clear" w:color="auto" w:fill="FFFFFF"/>
        </w:rPr>
        <w:t xml:space="preserve">, K., </w:t>
      </w:r>
      <w:proofErr w:type="spellStart"/>
      <w:r w:rsidRPr="0012453D">
        <w:rPr>
          <w:rFonts w:ascii="Times New Roman" w:hAnsi="Times New Roman" w:cs="Times New Roman"/>
          <w:color w:val="222222"/>
          <w:sz w:val="24"/>
          <w:szCs w:val="24"/>
          <w:shd w:val="clear" w:color="auto" w:fill="FFFFFF"/>
        </w:rPr>
        <w:t>Doorley</w:t>
      </w:r>
      <w:proofErr w:type="spellEnd"/>
      <w:r w:rsidRPr="0012453D">
        <w:rPr>
          <w:rFonts w:ascii="Times New Roman" w:hAnsi="Times New Roman" w:cs="Times New Roman"/>
          <w:color w:val="222222"/>
          <w:sz w:val="24"/>
          <w:szCs w:val="24"/>
          <w:shd w:val="clear" w:color="auto" w:fill="FFFFFF"/>
        </w:rPr>
        <w:t xml:space="preserve">, K., Regan, M., </w:t>
      </w:r>
      <w:proofErr w:type="spellStart"/>
      <w:r w:rsidRPr="0012453D">
        <w:rPr>
          <w:rFonts w:ascii="Times New Roman" w:hAnsi="Times New Roman" w:cs="Times New Roman"/>
          <w:color w:val="222222"/>
          <w:sz w:val="24"/>
          <w:szCs w:val="24"/>
          <w:shd w:val="clear" w:color="auto" w:fill="FFFFFF"/>
        </w:rPr>
        <w:t>Roantree</w:t>
      </w:r>
      <w:proofErr w:type="spellEnd"/>
      <w:r w:rsidRPr="0012453D">
        <w:rPr>
          <w:rFonts w:ascii="Times New Roman" w:hAnsi="Times New Roman" w:cs="Times New Roman"/>
          <w:color w:val="222222"/>
          <w:sz w:val="24"/>
          <w:szCs w:val="24"/>
          <w:shd w:val="clear" w:color="auto" w:fill="FFFFFF"/>
        </w:rPr>
        <w:t xml:space="preserve">, B., &amp; </w:t>
      </w:r>
      <w:proofErr w:type="spellStart"/>
      <w:r w:rsidRPr="0012453D">
        <w:rPr>
          <w:rFonts w:ascii="Times New Roman" w:hAnsi="Times New Roman" w:cs="Times New Roman"/>
          <w:color w:val="222222"/>
          <w:sz w:val="24"/>
          <w:szCs w:val="24"/>
          <w:shd w:val="clear" w:color="auto" w:fill="FFFFFF"/>
        </w:rPr>
        <w:t>Tuda</w:t>
      </w:r>
      <w:proofErr w:type="spellEnd"/>
      <w:r w:rsidRPr="0012453D">
        <w:rPr>
          <w:rFonts w:ascii="Times New Roman" w:hAnsi="Times New Roman" w:cs="Times New Roman"/>
          <w:color w:val="222222"/>
          <w:sz w:val="24"/>
          <w:szCs w:val="24"/>
          <w:shd w:val="clear" w:color="auto" w:fill="FFFFFF"/>
        </w:rPr>
        <w:t xml:space="preserve">, D. (2020). The potential costs and </w:t>
      </w:r>
      <w:r>
        <w:rPr>
          <w:rFonts w:ascii="Times New Roman" w:hAnsi="Times New Roman" w:cs="Times New Roman"/>
          <w:color w:val="222222"/>
          <w:sz w:val="24"/>
          <w:szCs w:val="24"/>
          <w:shd w:val="clear" w:color="auto" w:fill="FFFFFF"/>
        </w:rPr>
        <w:tab/>
      </w:r>
      <w:r w:rsidRPr="0012453D">
        <w:rPr>
          <w:rFonts w:ascii="Times New Roman" w:hAnsi="Times New Roman" w:cs="Times New Roman"/>
          <w:color w:val="222222"/>
          <w:sz w:val="24"/>
          <w:szCs w:val="24"/>
          <w:shd w:val="clear" w:color="auto" w:fill="FFFFFF"/>
        </w:rPr>
        <w:t>distributional effect of Covid-19 related unemployment in Ireland. </w:t>
      </w:r>
      <w:r w:rsidRPr="0012453D">
        <w:rPr>
          <w:rFonts w:ascii="Times New Roman" w:hAnsi="Times New Roman" w:cs="Times New Roman"/>
          <w:i/>
          <w:iCs/>
          <w:color w:val="222222"/>
          <w:sz w:val="24"/>
          <w:szCs w:val="24"/>
          <w:shd w:val="clear" w:color="auto" w:fill="FFFFFF"/>
        </w:rPr>
        <w:t xml:space="preserve">Budget </w:t>
      </w:r>
      <w:r>
        <w:rPr>
          <w:rFonts w:ascii="Times New Roman" w:hAnsi="Times New Roman" w:cs="Times New Roman"/>
          <w:i/>
          <w:iCs/>
          <w:color w:val="222222"/>
          <w:sz w:val="24"/>
          <w:szCs w:val="24"/>
          <w:shd w:val="clear" w:color="auto" w:fill="FFFFFF"/>
        </w:rPr>
        <w:tab/>
      </w:r>
      <w:r w:rsidRPr="0012453D">
        <w:rPr>
          <w:rFonts w:ascii="Times New Roman" w:hAnsi="Times New Roman" w:cs="Times New Roman"/>
          <w:i/>
          <w:iCs/>
          <w:color w:val="222222"/>
          <w:sz w:val="24"/>
          <w:szCs w:val="24"/>
          <w:shd w:val="clear" w:color="auto" w:fill="FFFFFF"/>
        </w:rPr>
        <w:t>Perspectives</w:t>
      </w:r>
      <w:r w:rsidRPr="0012453D">
        <w:rPr>
          <w:rFonts w:ascii="Times New Roman" w:hAnsi="Times New Roman" w:cs="Times New Roman"/>
          <w:color w:val="222222"/>
          <w:sz w:val="24"/>
          <w:szCs w:val="24"/>
          <w:shd w:val="clear" w:color="auto" w:fill="FFFFFF"/>
        </w:rPr>
        <w:t>, </w:t>
      </w:r>
      <w:r w:rsidRPr="0012453D">
        <w:rPr>
          <w:rFonts w:ascii="Times New Roman" w:hAnsi="Times New Roman" w:cs="Times New Roman"/>
          <w:i/>
          <w:iCs/>
          <w:color w:val="222222"/>
          <w:sz w:val="24"/>
          <w:szCs w:val="24"/>
          <w:shd w:val="clear" w:color="auto" w:fill="FFFFFF"/>
        </w:rPr>
        <w:t>2021</w:t>
      </w:r>
      <w:r w:rsidRPr="0012453D">
        <w:rPr>
          <w:rFonts w:ascii="Times New Roman" w:hAnsi="Times New Roman" w:cs="Times New Roman"/>
          <w:color w:val="222222"/>
          <w:sz w:val="24"/>
          <w:szCs w:val="24"/>
          <w:shd w:val="clear" w:color="auto" w:fill="FFFFFF"/>
        </w:rPr>
        <w:t>.</w:t>
      </w:r>
    </w:p>
    <w:p w14:paraId="14F927B9" w14:textId="77777777" w:rsidR="0012453D" w:rsidRPr="0012453D" w:rsidRDefault="0012453D" w:rsidP="0012453D">
      <w:pPr>
        <w:spacing w:line="480" w:lineRule="auto"/>
        <w:rPr>
          <w:rFonts w:ascii="Times New Roman" w:hAnsi="Times New Roman" w:cs="Times New Roman"/>
          <w:color w:val="222222"/>
          <w:sz w:val="24"/>
          <w:szCs w:val="24"/>
          <w:shd w:val="clear" w:color="auto" w:fill="FFFFFF"/>
        </w:rPr>
      </w:pPr>
      <w:r w:rsidRPr="0012453D">
        <w:rPr>
          <w:rFonts w:ascii="Times New Roman" w:hAnsi="Times New Roman" w:cs="Times New Roman"/>
          <w:color w:val="222222"/>
          <w:sz w:val="24"/>
          <w:szCs w:val="24"/>
          <w:shd w:val="clear" w:color="auto" w:fill="FFFFFF"/>
        </w:rPr>
        <w:t>Holton, S., Phelan, G., &amp; Stuart, R. (2020). </w:t>
      </w:r>
      <w:r w:rsidRPr="0012453D">
        <w:rPr>
          <w:rFonts w:ascii="Times New Roman" w:hAnsi="Times New Roman" w:cs="Times New Roman"/>
          <w:i/>
          <w:iCs/>
          <w:color w:val="222222"/>
          <w:sz w:val="24"/>
          <w:szCs w:val="24"/>
          <w:shd w:val="clear" w:color="auto" w:fill="FFFFFF"/>
        </w:rPr>
        <w:t xml:space="preserve">COVID-19: Monetary policy and the Irish </w:t>
      </w:r>
      <w:r>
        <w:rPr>
          <w:rFonts w:ascii="Times New Roman" w:hAnsi="Times New Roman" w:cs="Times New Roman"/>
          <w:i/>
          <w:iCs/>
          <w:color w:val="222222"/>
          <w:sz w:val="24"/>
          <w:szCs w:val="24"/>
          <w:shd w:val="clear" w:color="auto" w:fill="FFFFFF"/>
        </w:rPr>
        <w:tab/>
      </w:r>
      <w:r w:rsidRPr="0012453D">
        <w:rPr>
          <w:rFonts w:ascii="Times New Roman" w:hAnsi="Times New Roman" w:cs="Times New Roman"/>
          <w:i/>
          <w:iCs/>
          <w:color w:val="222222"/>
          <w:sz w:val="24"/>
          <w:szCs w:val="24"/>
          <w:shd w:val="clear" w:color="auto" w:fill="FFFFFF"/>
        </w:rPr>
        <w:t>economy</w:t>
      </w:r>
      <w:r w:rsidRPr="0012453D">
        <w:rPr>
          <w:rFonts w:ascii="Times New Roman" w:hAnsi="Times New Roman" w:cs="Times New Roman"/>
          <w:color w:val="222222"/>
          <w:sz w:val="24"/>
          <w:szCs w:val="24"/>
          <w:shd w:val="clear" w:color="auto" w:fill="FFFFFF"/>
        </w:rPr>
        <w:t> (No. 02/EL/20). Central Bank of Ireland.</w:t>
      </w:r>
    </w:p>
    <w:p w14:paraId="357599B5" w14:textId="77777777" w:rsidR="0012453D" w:rsidRPr="0012453D" w:rsidRDefault="0012453D" w:rsidP="0012453D">
      <w:pPr>
        <w:spacing w:line="480" w:lineRule="auto"/>
        <w:rPr>
          <w:rFonts w:ascii="Times New Roman" w:hAnsi="Times New Roman" w:cs="Times New Roman"/>
          <w:color w:val="222222"/>
          <w:sz w:val="24"/>
          <w:szCs w:val="24"/>
          <w:shd w:val="clear" w:color="auto" w:fill="FFFFFF"/>
        </w:rPr>
      </w:pPr>
      <w:r w:rsidRPr="0012453D">
        <w:rPr>
          <w:rFonts w:ascii="Times New Roman" w:hAnsi="Times New Roman" w:cs="Times New Roman"/>
          <w:color w:val="222222"/>
          <w:sz w:val="24"/>
          <w:szCs w:val="24"/>
          <w:shd w:val="clear" w:color="auto" w:fill="FFFFFF"/>
        </w:rPr>
        <w:t xml:space="preserve">Hyland, P., Shevlin, M., McBride, O., Murphy, J., </w:t>
      </w:r>
      <w:proofErr w:type="spellStart"/>
      <w:r w:rsidRPr="0012453D">
        <w:rPr>
          <w:rFonts w:ascii="Times New Roman" w:hAnsi="Times New Roman" w:cs="Times New Roman"/>
          <w:color w:val="222222"/>
          <w:sz w:val="24"/>
          <w:szCs w:val="24"/>
          <w:shd w:val="clear" w:color="auto" w:fill="FFFFFF"/>
        </w:rPr>
        <w:t>Karatzias</w:t>
      </w:r>
      <w:proofErr w:type="spellEnd"/>
      <w:r w:rsidRPr="0012453D">
        <w:rPr>
          <w:rFonts w:ascii="Times New Roman" w:hAnsi="Times New Roman" w:cs="Times New Roman"/>
          <w:color w:val="222222"/>
          <w:sz w:val="24"/>
          <w:szCs w:val="24"/>
          <w:shd w:val="clear" w:color="auto" w:fill="FFFFFF"/>
        </w:rPr>
        <w:t xml:space="preserve">, T., Bentall, R. P., ... &amp; </w:t>
      </w:r>
      <w:proofErr w:type="spellStart"/>
      <w:r w:rsidRPr="0012453D">
        <w:rPr>
          <w:rFonts w:ascii="Times New Roman" w:hAnsi="Times New Roman" w:cs="Times New Roman"/>
          <w:color w:val="222222"/>
          <w:sz w:val="24"/>
          <w:szCs w:val="24"/>
          <w:shd w:val="clear" w:color="auto" w:fill="FFFFFF"/>
        </w:rPr>
        <w:t>Vallières</w:t>
      </w:r>
      <w:proofErr w:type="spellEnd"/>
      <w:r w:rsidRPr="0012453D">
        <w:rPr>
          <w:rFonts w:ascii="Times New Roman" w:hAnsi="Times New Roman" w:cs="Times New Roman"/>
          <w:color w:val="222222"/>
          <w:sz w:val="24"/>
          <w:szCs w:val="24"/>
          <w:shd w:val="clear" w:color="auto" w:fill="FFFFFF"/>
        </w:rPr>
        <w:t>, F</w:t>
      </w:r>
      <w:r>
        <w:rPr>
          <w:rFonts w:ascii="Times New Roman" w:hAnsi="Times New Roman" w:cs="Times New Roman"/>
          <w:color w:val="222222"/>
          <w:sz w:val="24"/>
          <w:szCs w:val="24"/>
          <w:shd w:val="clear" w:color="auto" w:fill="FFFFFF"/>
        </w:rPr>
        <w:tab/>
      </w:r>
      <w:r w:rsidRPr="0012453D">
        <w:rPr>
          <w:rFonts w:ascii="Times New Roman" w:hAnsi="Times New Roman" w:cs="Times New Roman"/>
          <w:color w:val="222222"/>
          <w:sz w:val="24"/>
          <w:szCs w:val="24"/>
          <w:shd w:val="clear" w:color="auto" w:fill="FFFFFF"/>
        </w:rPr>
        <w:t xml:space="preserve">. (2020). Anxiety and depression in the Republic of Ireland during the COVID‐19 </w:t>
      </w:r>
      <w:r>
        <w:rPr>
          <w:rFonts w:ascii="Times New Roman" w:hAnsi="Times New Roman" w:cs="Times New Roman"/>
          <w:color w:val="222222"/>
          <w:sz w:val="24"/>
          <w:szCs w:val="24"/>
          <w:shd w:val="clear" w:color="auto" w:fill="FFFFFF"/>
        </w:rPr>
        <w:tab/>
      </w:r>
      <w:r w:rsidRPr="0012453D">
        <w:rPr>
          <w:rFonts w:ascii="Times New Roman" w:hAnsi="Times New Roman" w:cs="Times New Roman"/>
          <w:color w:val="222222"/>
          <w:sz w:val="24"/>
          <w:szCs w:val="24"/>
          <w:shd w:val="clear" w:color="auto" w:fill="FFFFFF"/>
        </w:rPr>
        <w:t>pandemic. </w:t>
      </w:r>
      <w:r w:rsidRPr="0012453D">
        <w:rPr>
          <w:rFonts w:ascii="Times New Roman" w:hAnsi="Times New Roman" w:cs="Times New Roman"/>
          <w:i/>
          <w:iCs/>
          <w:color w:val="222222"/>
          <w:sz w:val="24"/>
          <w:szCs w:val="24"/>
          <w:shd w:val="clear" w:color="auto" w:fill="FFFFFF"/>
        </w:rPr>
        <w:t xml:space="preserve">Acta </w:t>
      </w:r>
      <w:proofErr w:type="spellStart"/>
      <w:r w:rsidRPr="0012453D">
        <w:rPr>
          <w:rFonts w:ascii="Times New Roman" w:hAnsi="Times New Roman" w:cs="Times New Roman"/>
          <w:i/>
          <w:iCs/>
          <w:color w:val="222222"/>
          <w:sz w:val="24"/>
          <w:szCs w:val="24"/>
          <w:shd w:val="clear" w:color="auto" w:fill="FFFFFF"/>
        </w:rPr>
        <w:t>Psychiatrica</w:t>
      </w:r>
      <w:proofErr w:type="spellEnd"/>
      <w:r w:rsidRPr="0012453D">
        <w:rPr>
          <w:rFonts w:ascii="Times New Roman" w:hAnsi="Times New Roman" w:cs="Times New Roman"/>
          <w:i/>
          <w:iCs/>
          <w:color w:val="222222"/>
          <w:sz w:val="24"/>
          <w:szCs w:val="24"/>
          <w:shd w:val="clear" w:color="auto" w:fill="FFFFFF"/>
        </w:rPr>
        <w:t xml:space="preserve"> Scandinavica</w:t>
      </w:r>
      <w:r w:rsidRPr="0012453D">
        <w:rPr>
          <w:rFonts w:ascii="Times New Roman" w:hAnsi="Times New Roman" w:cs="Times New Roman"/>
          <w:color w:val="222222"/>
          <w:sz w:val="24"/>
          <w:szCs w:val="24"/>
          <w:shd w:val="clear" w:color="auto" w:fill="FFFFFF"/>
        </w:rPr>
        <w:t>, </w:t>
      </w:r>
      <w:r w:rsidRPr="0012453D">
        <w:rPr>
          <w:rFonts w:ascii="Times New Roman" w:hAnsi="Times New Roman" w:cs="Times New Roman"/>
          <w:i/>
          <w:iCs/>
          <w:color w:val="222222"/>
          <w:sz w:val="24"/>
          <w:szCs w:val="24"/>
          <w:shd w:val="clear" w:color="auto" w:fill="FFFFFF"/>
        </w:rPr>
        <w:t>142</w:t>
      </w:r>
      <w:r w:rsidRPr="0012453D">
        <w:rPr>
          <w:rFonts w:ascii="Times New Roman" w:hAnsi="Times New Roman" w:cs="Times New Roman"/>
          <w:color w:val="222222"/>
          <w:sz w:val="24"/>
          <w:szCs w:val="24"/>
          <w:shd w:val="clear" w:color="auto" w:fill="FFFFFF"/>
        </w:rPr>
        <w:t>(3), 249-256.</w:t>
      </w:r>
    </w:p>
    <w:p w14:paraId="7B9682C0" w14:textId="77777777" w:rsidR="0012453D" w:rsidRPr="0012453D" w:rsidRDefault="0012453D" w:rsidP="0012453D">
      <w:pPr>
        <w:spacing w:line="480" w:lineRule="auto"/>
        <w:rPr>
          <w:rFonts w:ascii="Times New Roman" w:hAnsi="Times New Roman" w:cs="Times New Roman"/>
          <w:color w:val="222222"/>
          <w:sz w:val="24"/>
          <w:szCs w:val="24"/>
          <w:shd w:val="clear" w:color="auto" w:fill="FFFFFF"/>
        </w:rPr>
      </w:pPr>
      <w:r w:rsidRPr="0012453D">
        <w:rPr>
          <w:rFonts w:ascii="Times New Roman" w:hAnsi="Times New Roman" w:cs="Times New Roman"/>
          <w:color w:val="222222"/>
          <w:sz w:val="24"/>
          <w:szCs w:val="24"/>
          <w:shd w:val="clear" w:color="auto" w:fill="FFFFFF"/>
        </w:rPr>
        <w:t xml:space="preserve">Kennelly, B., O'Callaghan, M., Coughlan, D., Cullinan, J., Doherty, E., Glynn, L., ... &amp; Queally, </w:t>
      </w:r>
      <w:r>
        <w:rPr>
          <w:rFonts w:ascii="Times New Roman" w:hAnsi="Times New Roman" w:cs="Times New Roman"/>
          <w:color w:val="222222"/>
          <w:sz w:val="24"/>
          <w:szCs w:val="24"/>
          <w:shd w:val="clear" w:color="auto" w:fill="FFFFFF"/>
        </w:rPr>
        <w:tab/>
      </w:r>
      <w:r w:rsidRPr="0012453D">
        <w:rPr>
          <w:rFonts w:ascii="Times New Roman" w:hAnsi="Times New Roman" w:cs="Times New Roman"/>
          <w:color w:val="222222"/>
          <w:sz w:val="24"/>
          <w:szCs w:val="24"/>
          <w:shd w:val="clear" w:color="auto" w:fill="FFFFFF"/>
        </w:rPr>
        <w:t xml:space="preserve">M. (2020). The COVID-19 pandemic in Ireland: An overview of the health service and </w:t>
      </w:r>
      <w:r>
        <w:rPr>
          <w:rFonts w:ascii="Times New Roman" w:hAnsi="Times New Roman" w:cs="Times New Roman"/>
          <w:color w:val="222222"/>
          <w:sz w:val="24"/>
          <w:szCs w:val="24"/>
          <w:shd w:val="clear" w:color="auto" w:fill="FFFFFF"/>
        </w:rPr>
        <w:tab/>
      </w:r>
      <w:r w:rsidRPr="0012453D">
        <w:rPr>
          <w:rFonts w:ascii="Times New Roman" w:hAnsi="Times New Roman" w:cs="Times New Roman"/>
          <w:color w:val="222222"/>
          <w:sz w:val="24"/>
          <w:szCs w:val="24"/>
          <w:shd w:val="clear" w:color="auto" w:fill="FFFFFF"/>
        </w:rPr>
        <w:t>economic policy response. </w:t>
      </w:r>
      <w:r w:rsidRPr="0012453D">
        <w:rPr>
          <w:rFonts w:ascii="Times New Roman" w:hAnsi="Times New Roman" w:cs="Times New Roman"/>
          <w:i/>
          <w:iCs/>
          <w:color w:val="222222"/>
          <w:sz w:val="24"/>
          <w:szCs w:val="24"/>
          <w:shd w:val="clear" w:color="auto" w:fill="FFFFFF"/>
        </w:rPr>
        <w:t>Health Policy and Technology</w:t>
      </w:r>
      <w:r w:rsidRPr="0012453D">
        <w:rPr>
          <w:rFonts w:ascii="Times New Roman" w:hAnsi="Times New Roman" w:cs="Times New Roman"/>
          <w:color w:val="222222"/>
          <w:sz w:val="24"/>
          <w:szCs w:val="24"/>
          <w:shd w:val="clear" w:color="auto" w:fill="FFFFFF"/>
        </w:rPr>
        <w:t>.</w:t>
      </w:r>
    </w:p>
    <w:p w14:paraId="58230353" w14:textId="77777777" w:rsidR="0012453D" w:rsidRPr="0012453D" w:rsidRDefault="0012453D" w:rsidP="0012453D">
      <w:pPr>
        <w:spacing w:line="480" w:lineRule="auto"/>
        <w:rPr>
          <w:rFonts w:ascii="Times New Roman" w:hAnsi="Times New Roman" w:cs="Times New Roman"/>
          <w:color w:val="222222"/>
          <w:sz w:val="24"/>
          <w:szCs w:val="24"/>
          <w:shd w:val="clear" w:color="auto" w:fill="FFFFFF"/>
        </w:rPr>
      </w:pPr>
      <w:proofErr w:type="spellStart"/>
      <w:r w:rsidRPr="0012453D">
        <w:rPr>
          <w:rFonts w:ascii="Times New Roman" w:hAnsi="Times New Roman" w:cs="Times New Roman"/>
          <w:color w:val="222222"/>
          <w:sz w:val="24"/>
          <w:szCs w:val="24"/>
          <w:shd w:val="clear" w:color="auto" w:fill="FFFFFF"/>
        </w:rPr>
        <w:t>O'Donoghue</w:t>
      </w:r>
      <w:proofErr w:type="spellEnd"/>
      <w:r w:rsidRPr="0012453D">
        <w:rPr>
          <w:rFonts w:ascii="Times New Roman" w:hAnsi="Times New Roman" w:cs="Times New Roman"/>
          <w:color w:val="222222"/>
          <w:sz w:val="24"/>
          <w:szCs w:val="24"/>
          <w:shd w:val="clear" w:color="auto" w:fill="FFFFFF"/>
        </w:rPr>
        <w:t xml:space="preserve">, C., </w:t>
      </w:r>
      <w:proofErr w:type="spellStart"/>
      <w:r w:rsidRPr="0012453D">
        <w:rPr>
          <w:rFonts w:ascii="Times New Roman" w:hAnsi="Times New Roman" w:cs="Times New Roman"/>
          <w:color w:val="222222"/>
          <w:sz w:val="24"/>
          <w:szCs w:val="24"/>
          <w:shd w:val="clear" w:color="auto" w:fill="FFFFFF"/>
        </w:rPr>
        <w:t>Sologon</w:t>
      </w:r>
      <w:proofErr w:type="spellEnd"/>
      <w:r w:rsidRPr="0012453D">
        <w:rPr>
          <w:rFonts w:ascii="Times New Roman" w:hAnsi="Times New Roman" w:cs="Times New Roman"/>
          <w:color w:val="222222"/>
          <w:sz w:val="24"/>
          <w:szCs w:val="24"/>
          <w:shd w:val="clear" w:color="auto" w:fill="FFFFFF"/>
        </w:rPr>
        <w:t xml:space="preserve">, D. M., </w:t>
      </w:r>
      <w:proofErr w:type="spellStart"/>
      <w:r w:rsidRPr="0012453D">
        <w:rPr>
          <w:rFonts w:ascii="Times New Roman" w:hAnsi="Times New Roman" w:cs="Times New Roman"/>
          <w:color w:val="222222"/>
          <w:sz w:val="24"/>
          <w:szCs w:val="24"/>
          <w:shd w:val="clear" w:color="auto" w:fill="FFFFFF"/>
        </w:rPr>
        <w:t>Kyzyma</w:t>
      </w:r>
      <w:proofErr w:type="spellEnd"/>
      <w:r w:rsidRPr="0012453D">
        <w:rPr>
          <w:rFonts w:ascii="Times New Roman" w:hAnsi="Times New Roman" w:cs="Times New Roman"/>
          <w:color w:val="222222"/>
          <w:sz w:val="24"/>
          <w:szCs w:val="24"/>
          <w:shd w:val="clear" w:color="auto" w:fill="FFFFFF"/>
        </w:rPr>
        <w:t xml:space="preserve">, I., &amp; McHale, J. (2020). Modelling the distributional </w:t>
      </w:r>
      <w:r>
        <w:rPr>
          <w:rFonts w:ascii="Times New Roman" w:hAnsi="Times New Roman" w:cs="Times New Roman"/>
          <w:color w:val="222222"/>
          <w:sz w:val="24"/>
          <w:szCs w:val="24"/>
          <w:shd w:val="clear" w:color="auto" w:fill="FFFFFF"/>
        </w:rPr>
        <w:tab/>
      </w:r>
      <w:r w:rsidRPr="0012453D">
        <w:rPr>
          <w:rFonts w:ascii="Times New Roman" w:hAnsi="Times New Roman" w:cs="Times New Roman"/>
          <w:color w:val="222222"/>
          <w:sz w:val="24"/>
          <w:szCs w:val="24"/>
          <w:shd w:val="clear" w:color="auto" w:fill="FFFFFF"/>
        </w:rPr>
        <w:t>impact of the COVID‐19 crisis. </w:t>
      </w:r>
      <w:r w:rsidRPr="0012453D">
        <w:rPr>
          <w:rFonts w:ascii="Times New Roman" w:hAnsi="Times New Roman" w:cs="Times New Roman"/>
          <w:i/>
          <w:iCs/>
          <w:color w:val="222222"/>
          <w:sz w:val="24"/>
          <w:szCs w:val="24"/>
          <w:shd w:val="clear" w:color="auto" w:fill="FFFFFF"/>
        </w:rPr>
        <w:t>Fiscal Studies</w:t>
      </w:r>
      <w:r w:rsidRPr="0012453D">
        <w:rPr>
          <w:rFonts w:ascii="Times New Roman" w:hAnsi="Times New Roman" w:cs="Times New Roman"/>
          <w:color w:val="222222"/>
          <w:sz w:val="24"/>
          <w:szCs w:val="24"/>
          <w:shd w:val="clear" w:color="auto" w:fill="FFFFFF"/>
        </w:rPr>
        <w:t>, </w:t>
      </w:r>
      <w:r w:rsidRPr="0012453D">
        <w:rPr>
          <w:rFonts w:ascii="Times New Roman" w:hAnsi="Times New Roman" w:cs="Times New Roman"/>
          <w:i/>
          <w:iCs/>
          <w:color w:val="222222"/>
          <w:sz w:val="24"/>
          <w:szCs w:val="24"/>
          <w:shd w:val="clear" w:color="auto" w:fill="FFFFFF"/>
        </w:rPr>
        <w:t>41</w:t>
      </w:r>
      <w:r w:rsidRPr="0012453D">
        <w:rPr>
          <w:rFonts w:ascii="Times New Roman" w:hAnsi="Times New Roman" w:cs="Times New Roman"/>
          <w:color w:val="222222"/>
          <w:sz w:val="24"/>
          <w:szCs w:val="24"/>
          <w:shd w:val="clear" w:color="auto" w:fill="FFFFFF"/>
        </w:rPr>
        <w:t>(2), 321-336.</w:t>
      </w:r>
    </w:p>
    <w:p w14:paraId="52435F7E" w14:textId="77777777" w:rsidR="0012453D" w:rsidRPr="0012453D" w:rsidRDefault="0012453D" w:rsidP="0012453D">
      <w:pPr>
        <w:spacing w:line="480" w:lineRule="auto"/>
        <w:rPr>
          <w:rFonts w:ascii="Times New Roman" w:hAnsi="Times New Roman" w:cs="Times New Roman"/>
          <w:sz w:val="24"/>
          <w:szCs w:val="24"/>
        </w:rPr>
      </w:pPr>
    </w:p>
    <w:p w14:paraId="7DB34487" w14:textId="77777777" w:rsidR="00AF0414" w:rsidRPr="0012453D" w:rsidRDefault="00AF0414" w:rsidP="0012453D">
      <w:pPr>
        <w:spacing w:line="480" w:lineRule="auto"/>
        <w:rPr>
          <w:rFonts w:ascii="Times New Roman" w:hAnsi="Times New Roman" w:cs="Times New Roman"/>
          <w:b/>
          <w:sz w:val="24"/>
          <w:szCs w:val="24"/>
        </w:rPr>
      </w:pPr>
    </w:p>
    <w:sectPr w:rsidR="00AF0414" w:rsidRPr="0012453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0E8FED" w14:textId="77777777" w:rsidR="0000357A" w:rsidRDefault="0000357A" w:rsidP="00B2746B">
      <w:pPr>
        <w:spacing w:after="0" w:line="240" w:lineRule="auto"/>
      </w:pPr>
      <w:r>
        <w:separator/>
      </w:r>
    </w:p>
  </w:endnote>
  <w:endnote w:type="continuationSeparator" w:id="0">
    <w:p w14:paraId="416BF803" w14:textId="77777777" w:rsidR="0000357A" w:rsidRDefault="0000357A" w:rsidP="00B27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562E37" w14:textId="77777777" w:rsidR="0000357A" w:rsidRDefault="0000357A" w:rsidP="00B2746B">
      <w:pPr>
        <w:spacing w:after="0" w:line="240" w:lineRule="auto"/>
      </w:pPr>
      <w:r>
        <w:separator/>
      </w:r>
    </w:p>
  </w:footnote>
  <w:footnote w:type="continuationSeparator" w:id="0">
    <w:p w14:paraId="1A9A6F0C" w14:textId="77777777" w:rsidR="0000357A" w:rsidRDefault="0000357A" w:rsidP="00B27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966884"/>
      <w:docPartObj>
        <w:docPartGallery w:val="Page Numbers (Top of Page)"/>
        <w:docPartUnique/>
      </w:docPartObj>
    </w:sdtPr>
    <w:sdtEndPr>
      <w:rPr>
        <w:rFonts w:ascii="Times New Roman" w:hAnsi="Times New Roman" w:cs="Times New Roman"/>
        <w:noProof/>
        <w:sz w:val="24"/>
        <w:szCs w:val="24"/>
      </w:rPr>
    </w:sdtEndPr>
    <w:sdtContent>
      <w:p w14:paraId="7333E5D0" w14:textId="77777777" w:rsidR="00B2746B" w:rsidRPr="00B2746B" w:rsidRDefault="00B2746B">
        <w:pPr>
          <w:pStyle w:val="Header"/>
          <w:jc w:val="right"/>
          <w:rPr>
            <w:rFonts w:ascii="Times New Roman" w:hAnsi="Times New Roman" w:cs="Times New Roman"/>
            <w:sz w:val="24"/>
            <w:szCs w:val="24"/>
          </w:rPr>
        </w:pPr>
        <w:r w:rsidRPr="00B2746B">
          <w:rPr>
            <w:rFonts w:ascii="Times New Roman" w:hAnsi="Times New Roman" w:cs="Times New Roman"/>
            <w:sz w:val="24"/>
            <w:szCs w:val="24"/>
          </w:rPr>
          <w:fldChar w:fldCharType="begin"/>
        </w:r>
        <w:r w:rsidRPr="00B2746B">
          <w:rPr>
            <w:rFonts w:ascii="Times New Roman" w:hAnsi="Times New Roman" w:cs="Times New Roman"/>
            <w:sz w:val="24"/>
            <w:szCs w:val="24"/>
          </w:rPr>
          <w:instrText xml:space="preserve"> PAGE   \* MERGEFORMAT </w:instrText>
        </w:r>
        <w:r w:rsidRPr="00B2746B">
          <w:rPr>
            <w:rFonts w:ascii="Times New Roman" w:hAnsi="Times New Roman" w:cs="Times New Roman"/>
            <w:sz w:val="24"/>
            <w:szCs w:val="24"/>
          </w:rPr>
          <w:fldChar w:fldCharType="separate"/>
        </w:r>
        <w:r w:rsidR="001F3036">
          <w:rPr>
            <w:rFonts w:ascii="Times New Roman" w:hAnsi="Times New Roman" w:cs="Times New Roman"/>
            <w:noProof/>
            <w:sz w:val="24"/>
            <w:szCs w:val="24"/>
          </w:rPr>
          <w:t>9</w:t>
        </w:r>
        <w:r w:rsidRPr="00B2746B">
          <w:rPr>
            <w:rFonts w:ascii="Times New Roman" w:hAnsi="Times New Roman" w:cs="Times New Roman"/>
            <w:noProof/>
            <w:sz w:val="24"/>
            <w:szCs w:val="24"/>
          </w:rPr>
          <w:fldChar w:fldCharType="end"/>
        </w:r>
      </w:p>
    </w:sdtContent>
  </w:sdt>
  <w:p w14:paraId="29045DAA" w14:textId="77777777" w:rsidR="00B2746B" w:rsidRDefault="00B274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2MDEzM7A0NTQxtDRT0lEKTi0uzszPAykwrAUAlTm22ywAAAA="/>
  </w:docVars>
  <w:rsids>
    <w:rsidRoot w:val="00AF0414"/>
    <w:rsid w:val="0000357A"/>
    <w:rsid w:val="000605FE"/>
    <w:rsid w:val="000B58D6"/>
    <w:rsid w:val="00110491"/>
    <w:rsid w:val="0012453D"/>
    <w:rsid w:val="00186F64"/>
    <w:rsid w:val="001B6E58"/>
    <w:rsid w:val="001F3036"/>
    <w:rsid w:val="00267ED4"/>
    <w:rsid w:val="002C105C"/>
    <w:rsid w:val="0031577A"/>
    <w:rsid w:val="00391C7C"/>
    <w:rsid w:val="003F79DD"/>
    <w:rsid w:val="0041198C"/>
    <w:rsid w:val="00592B8D"/>
    <w:rsid w:val="006B1B46"/>
    <w:rsid w:val="007C68CD"/>
    <w:rsid w:val="00814423"/>
    <w:rsid w:val="008E7E1E"/>
    <w:rsid w:val="00906307"/>
    <w:rsid w:val="00925600"/>
    <w:rsid w:val="00950F83"/>
    <w:rsid w:val="00997970"/>
    <w:rsid w:val="009F6AC0"/>
    <w:rsid w:val="00AF0414"/>
    <w:rsid w:val="00B13904"/>
    <w:rsid w:val="00B21715"/>
    <w:rsid w:val="00B2746B"/>
    <w:rsid w:val="00D20241"/>
    <w:rsid w:val="00DB0EF4"/>
    <w:rsid w:val="00DB7FBA"/>
    <w:rsid w:val="00E6612C"/>
    <w:rsid w:val="00EB67D2"/>
    <w:rsid w:val="00EC02AF"/>
    <w:rsid w:val="00EC4BA3"/>
    <w:rsid w:val="00ED4B1D"/>
    <w:rsid w:val="00F653B5"/>
    <w:rsid w:val="00FB5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D4F6C"/>
  <w15:chartTrackingRefBased/>
  <w15:docId w15:val="{C63E35D5-60B3-42C3-9A09-32CC89F53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B27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46B"/>
  </w:style>
  <w:style w:type="paragraph" w:styleId="Footer">
    <w:name w:val="footer"/>
    <w:basedOn w:val="Normal"/>
    <w:link w:val="FooterChar"/>
    <w:uiPriority w:val="99"/>
    <w:unhideWhenUsed/>
    <w:rsid w:val="00B27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2012</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Kaudo</dc:creator>
  <cp:keywords/>
  <dc:description/>
  <cp:lastModifiedBy>HP</cp:lastModifiedBy>
  <cp:revision>2</cp:revision>
  <dcterms:created xsi:type="dcterms:W3CDTF">2020-12-01T19:53:00Z</dcterms:created>
  <dcterms:modified xsi:type="dcterms:W3CDTF">2020-12-01T19:53:00Z</dcterms:modified>
</cp:coreProperties>
</file>